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MATR</w:t>
      </w:r>
      <w:r w:rsidR="00C02C6B" w:rsidRPr="008D0D1F">
        <w:rPr>
          <w:rFonts w:ascii="Montserrat" w:hAnsi="Montserrat"/>
        </w:rPr>
        <w:t>I</w:t>
      </w:r>
      <w:r w:rsidRPr="008D0D1F">
        <w:rPr>
          <w:rFonts w:ascii="Montserrat" w:hAnsi="Montserrat"/>
        </w:rPr>
        <w:t xml:space="preserve">Z DE INDICADORES </w:t>
      </w:r>
      <w:r w:rsidR="008D0D1F" w:rsidRPr="00A7246F">
        <w:rPr>
          <w:rFonts w:ascii="Montserrat" w:hAnsi="Montserrat"/>
        </w:rPr>
        <w:t>20</w:t>
      </w:r>
      <w:r w:rsidR="00AC2CB1" w:rsidRPr="00A7246F">
        <w:rPr>
          <w:rFonts w:ascii="Montserrat" w:hAnsi="Montserrat"/>
        </w:rPr>
        <w:t>2</w:t>
      </w:r>
      <w:r w:rsidR="00A7246F" w:rsidRPr="00A7246F">
        <w:rPr>
          <w:rFonts w:ascii="Montserrat" w:hAnsi="Montserrat"/>
        </w:rPr>
        <w:t>5</w:t>
      </w:r>
    </w:p>
    <w:p w:rsidR="00C02C6B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 xml:space="preserve">DEL PROGRAMA FORMACIÓN Y CAPACITACIÓN </w:t>
      </w:r>
    </w:p>
    <w:p w:rsidR="00551F32" w:rsidRPr="008D0D1F" w:rsidRDefault="00551F32" w:rsidP="00214BB2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>DE RECURSOS HUMANOS PARA LA SALUD</w:t>
      </w:r>
    </w:p>
    <w:p w:rsidR="00551F32" w:rsidRPr="00A7246F" w:rsidRDefault="00551F32" w:rsidP="00AC2CB1">
      <w:pPr>
        <w:jc w:val="center"/>
        <w:rPr>
          <w:rFonts w:ascii="Montserrat" w:hAnsi="Montserrat"/>
        </w:rPr>
      </w:pPr>
      <w:r w:rsidRPr="008D0D1F">
        <w:rPr>
          <w:rFonts w:ascii="Montserrat" w:hAnsi="Montserrat"/>
        </w:rPr>
        <w:t xml:space="preserve">FICHA </w:t>
      </w:r>
      <w:r w:rsidRPr="00A7246F">
        <w:rPr>
          <w:rFonts w:ascii="Montserrat" w:hAnsi="Montserrat"/>
        </w:rPr>
        <w:t>TÉCNICA</w:t>
      </w:r>
      <w:r w:rsidR="00AD3A20" w:rsidRPr="00A7246F">
        <w:rPr>
          <w:rFonts w:ascii="Montserrat" w:hAnsi="Montserrat"/>
        </w:rPr>
        <w:t xml:space="preserve"> </w:t>
      </w:r>
      <w:r w:rsidR="003E4A48" w:rsidRPr="00A7246F">
        <w:rPr>
          <w:rFonts w:ascii="Montserrat" w:hAnsi="Montserrat"/>
        </w:rPr>
        <w:t>JU</w:t>
      </w:r>
      <w:r w:rsidR="008646FC" w:rsidRPr="00A7246F">
        <w:rPr>
          <w:rFonts w:ascii="Montserrat" w:hAnsi="Montserrat"/>
        </w:rPr>
        <w:t xml:space="preserve">NIO </w:t>
      </w:r>
      <w:r w:rsidR="00A7246F" w:rsidRPr="00A7246F">
        <w:rPr>
          <w:rFonts w:ascii="Montserrat" w:hAnsi="Montserrat"/>
        </w:rPr>
        <w:t>18</w:t>
      </w:r>
      <w:r w:rsidR="008646FC" w:rsidRPr="00A7246F">
        <w:rPr>
          <w:rFonts w:ascii="Montserrat" w:hAnsi="Montserrat"/>
        </w:rPr>
        <w:t xml:space="preserve"> 202</w:t>
      </w:r>
      <w:r w:rsidR="00A7246F" w:rsidRPr="00A7246F">
        <w:rPr>
          <w:rFonts w:ascii="Montserrat" w:hAnsi="Montserrat"/>
        </w:rPr>
        <w:t>4</w:t>
      </w:r>
    </w:p>
    <w:tbl>
      <w:tblPr>
        <w:tblW w:w="10387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49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8D0D1F" w:rsidRDefault="007D02B9" w:rsidP="007D02B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Eficacia en la impartición de cursos de educación continua</w:t>
            </w:r>
          </w:p>
        </w:tc>
      </w:tr>
      <w:tr w:rsidR="008325CB" w:rsidRPr="008D0D1F" w:rsidTr="00B825D6">
        <w:tc>
          <w:tcPr>
            <w:tcW w:w="10387" w:type="dxa"/>
            <w:gridSpan w:val="26"/>
            <w:tcBorders>
              <w:bottom w:val="nil"/>
            </w:tcBorders>
            <w:shd w:val="clear" w:color="auto" w:fill="4F6228" w:themeFill="accent3" w:themeFillShade="80"/>
          </w:tcPr>
          <w:p w:rsidR="008325CB" w:rsidRPr="008D0D1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8D0D1F" w:rsidTr="00B825D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69" w:type="dxa"/>
            <w:gridSpan w:val="7"/>
            <w:tcBorders>
              <w:top w:val="nil"/>
            </w:tcBorders>
            <w:shd w:val="clear" w:color="auto" w:fill="auto"/>
          </w:tcPr>
          <w:p w:rsidR="006962E7" w:rsidRPr="008D0D1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8D0D1F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8D0D1F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8D0D1F" w:rsidTr="00B825D6">
        <w:tc>
          <w:tcPr>
            <w:tcW w:w="10387" w:type="dxa"/>
            <w:gridSpan w:val="26"/>
            <w:shd w:val="clear" w:color="auto" w:fill="auto"/>
          </w:tcPr>
          <w:p w:rsidR="00E87793" w:rsidRPr="008D0D1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8D0D1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8D0D1F" w:rsidTr="00B825D6">
        <w:tc>
          <w:tcPr>
            <w:tcW w:w="4320" w:type="dxa"/>
            <w:gridSpan w:val="10"/>
            <w:shd w:val="clear" w:color="auto" w:fill="auto"/>
          </w:tcPr>
          <w:p w:rsidR="007C13B1" w:rsidRPr="008D0D1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67" w:type="dxa"/>
            <w:gridSpan w:val="16"/>
            <w:shd w:val="clear" w:color="auto" w:fill="auto"/>
          </w:tcPr>
          <w:p w:rsidR="007C13B1" w:rsidRPr="008D0D1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574D9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74D97" w:rsidRPr="008D0D1F" w:rsidRDefault="00574D97" w:rsidP="00635FB7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574D97" w:rsidRPr="008D0D1F" w:rsidTr="00B825D6">
        <w:tc>
          <w:tcPr>
            <w:tcW w:w="10387" w:type="dxa"/>
            <w:gridSpan w:val="26"/>
            <w:shd w:val="clear" w:color="auto" w:fill="auto"/>
          </w:tcPr>
          <w:p w:rsidR="00574D97" w:rsidRPr="008D0D1F" w:rsidRDefault="00574D97" w:rsidP="00B825D6">
            <w:pPr>
              <w:tabs>
                <w:tab w:val="num" w:pos="540"/>
              </w:tabs>
              <w:ind w:left="540" w:right="289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74D97" w:rsidRPr="008D0D1F" w:rsidRDefault="00574D97" w:rsidP="00B825D6">
            <w:pPr>
              <w:tabs>
                <w:tab w:val="num" w:pos="540"/>
              </w:tabs>
              <w:ind w:left="540" w:right="289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44384F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84758C" w:rsidRPr="008D0D1F" w:rsidRDefault="0044384F" w:rsidP="0044384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Posgrado y actualización otorgada </w:t>
            </w:r>
          </w:p>
        </w:tc>
      </w:tr>
      <w:tr w:rsidR="00E23603" w:rsidRPr="008D0D1F" w:rsidTr="00B825D6">
        <w:tc>
          <w:tcPr>
            <w:tcW w:w="10387" w:type="dxa"/>
            <w:gridSpan w:val="26"/>
            <w:shd w:val="clear" w:color="auto" w:fill="C00000"/>
          </w:tcPr>
          <w:p w:rsidR="00E23603" w:rsidRPr="008D0D1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8D0D1F" w:rsidTr="00B825D6">
        <w:tc>
          <w:tcPr>
            <w:tcW w:w="4680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51" w:type="dxa"/>
            <w:gridSpan w:val="7"/>
            <w:shd w:val="clear" w:color="auto" w:fill="auto"/>
          </w:tcPr>
          <w:p w:rsidR="00647733" w:rsidRPr="008D0D1F" w:rsidRDefault="00647733" w:rsidP="00635F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8D0D1F" w:rsidRDefault="008F10FD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8D0D1F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8D0D1F" w:rsidTr="00B825D6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8D0D1F" w:rsidRDefault="004B2373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8F4A11" w:rsidRPr="008D0D1F" w:rsidRDefault="007D02B9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Eficacia en la impartición de cursos de educación continua</w:t>
            </w:r>
          </w:p>
          <w:p w:rsidR="0097461D" w:rsidRPr="008D0D1F" w:rsidRDefault="0097461D" w:rsidP="00B825D6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8D0D1F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</w:p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8D0D1F" w:rsidRDefault="00BD58FF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8D0D1F" w:rsidRDefault="008F10FD" w:rsidP="00B825D6">
            <w:pPr>
              <w:tabs>
                <w:tab w:val="num" w:pos="54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A44007" w:rsidRPr="008D0D1F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shd w:val="clear" w:color="auto" w:fill="auto"/>
          </w:tcPr>
          <w:p w:rsidR="00C61807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8D0D1F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4E06" w:rsidRPr="008D0D1F" w:rsidRDefault="00A44007" w:rsidP="00A44007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Porcentaje de cursos de educación </w:t>
            </w:r>
            <w:proofErr w:type="gramStart"/>
            <w:r w:rsidRPr="008D0D1F">
              <w:rPr>
                <w:rFonts w:ascii="Montserrat" w:hAnsi="Montserrat" w:cs="Arial"/>
                <w:sz w:val="20"/>
                <w:szCs w:val="20"/>
              </w:rPr>
              <w:t>continua</w:t>
            </w:r>
            <w:proofErr w:type="gramEnd"/>
            <w:r w:rsidRPr="008D0D1F">
              <w:rPr>
                <w:rFonts w:ascii="Montserrat" w:hAnsi="Montserrat" w:cs="Arial"/>
                <w:sz w:val="20"/>
                <w:szCs w:val="20"/>
              </w:rPr>
              <w:t xml:space="preserve"> realizados por la institución respecto a los programados en el periodo.</w:t>
            </w:r>
          </w:p>
          <w:p w:rsidR="00EB734C" w:rsidRPr="008D0D1F" w:rsidRDefault="00EB734C" w:rsidP="00A4400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8D0D1F" w:rsidRDefault="00507DF3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8D0D1F" w:rsidRDefault="00BD58FF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44007" w:rsidRPr="008D0D1F" w:rsidRDefault="00A44007" w:rsidP="00B825D6">
            <w:pPr>
              <w:tabs>
                <w:tab w:val="num" w:pos="225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(Número de cursos de educación continua impartidos por la institución en el periodo / Total de cursos de educación continua programados por la institución en el mismo periodo) x 100</w:t>
            </w:r>
          </w:p>
          <w:p w:rsidR="00EB734C" w:rsidRPr="008D0D1F" w:rsidRDefault="00EB734C" w:rsidP="00B825D6">
            <w:pPr>
              <w:tabs>
                <w:tab w:val="num" w:pos="83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8D0D1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8D0D1F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8D0D1F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8D0D1F" w:rsidTr="00B825D6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8D0D1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71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8D0D1F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8D0D1F" w:rsidTr="00B825D6">
        <w:tc>
          <w:tcPr>
            <w:tcW w:w="10387" w:type="dxa"/>
            <w:gridSpan w:val="26"/>
            <w:shd w:val="clear" w:color="auto" w:fill="C00000"/>
          </w:tcPr>
          <w:p w:rsidR="004C04C3" w:rsidRPr="008D0D1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</w:tcPr>
          <w:p w:rsidR="0053138B" w:rsidRPr="008D0D1F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8D0D1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8D0D1F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8D0D1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8D0D1F" w:rsidTr="00B825D6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8D0D1F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8D0D1F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69" w:type="dxa"/>
            <w:gridSpan w:val="8"/>
            <w:shd w:val="clear" w:color="auto" w:fill="auto"/>
            <w:vAlign w:val="center"/>
          </w:tcPr>
          <w:p w:rsidR="0053138B" w:rsidRPr="008D0D1F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8D0D1F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8D0D1F" w:rsidRDefault="00153378" w:rsidP="001533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  N/A</w:t>
            </w:r>
          </w:p>
        </w:tc>
      </w:tr>
      <w:tr w:rsidR="00171537" w:rsidRPr="008D0D1F" w:rsidTr="00B825D6">
        <w:tc>
          <w:tcPr>
            <w:tcW w:w="10387" w:type="dxa"/>
            <w:gridSpan w:val="26"/>
            <w:shd w:val="clear" w:color="auto" w:fill="auto"/>
          </w:tcPr>
          <w:p w:rsidR="00171537" w:rsidRPr="008D0D1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8D0D1F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Revela el número de cursos de educación médica continua realizados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F28B1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y de la</w:t>
            </w:r>
            <w:r w:rsidR="001F28B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53378" w:rsidRPr="008D0D1F" w:rsidRDefault="00153378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70E12" w:rsidRPr="008D0D1F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:rsidR="00EB734C" w:rsidRPr="008D0D1F" w:rsidRDefault="00EB734C" w:rsidP="001533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8D0D1F" w:rsidTr="001357D0">
        <w:trPr>
          <w:trHeight w:val="556"/>
        </w:trPr>
        <w:tc>
          <w:tcPr>
            <w:tcW w:w="10387" w:type="dxa"/>
            <w:gridSpan w:val="26"/>
            <w:shd w:val="clear" w:color="auto" w:fill="auto"/>
          </w:tcPr>
          <w:p w:rsidR="001357D0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378" w:rsidRPr="008D0D1F">
              <w:rPr>
                <w:rFonts w:ascii="Montserrat" w:hAnsi="Montserrat" w:cs="Arial"/>
                <w:bCs/>
                <w:sz w:val="20"/>
                <w:szCs w:val="20"/>
              </w:rPr>
              <w:t>2011, 2012. 2013, 2014, 2015</w:t>
            </w:r>
            <w:r w:rsidR="00BF5ED3" w:rsidRPr="008D0D1F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F93301" w:rsidRPr="008D0D1F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FD6FDD" w:rsidRPr="008D0D1F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D0D1F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72C5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D3F76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0F23DA" w:rsidRPr="001357D0">
              <w:rPr>
                <w:rFonts w:ascii="Montserrat" w:hAnsi="Montserrat" w:cs="Arial"/>
                <w:bCs/>
                <w:sz w:val="20"/>
                <w:szCs w:val="20"/>
              </w:rPr>
              <w:t>, 2022</w:t>
            </w:r>
            <w:r w:rsidR="008646FC" w:rsidRPr="001357D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</w:p>
          <w:p w:rsidR="005E6741" w:rsidRPr="008D0D1F" w:rsidRDefault="008646FC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1357D0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8D0D1F" w:rsidTr="00B825D6"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A974AC" w:rsidRPr="008D0D1F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8D0D1F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8D0D1F" w:rsidTr="00B825D6">
        <w:tc>
          <w:tcPr>
            <w:tcW w:w="10387" w:type="dxa"/>
            <w:gridSpan w:val="26"/>
            <w:shd w:val="clear" w:color="auto" w:fill="C00000"/>
          </w:tcPr>
          <w:p w:rsidR="00712663" w:rsidRPr="008D0D1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8D0D1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270110" w:rsidRPr="008D0D1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95.1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8D0D1F" w:rsidRDefault="003827A7" w:rsidP="003827A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8D0D1F" w:rsidRDefault="003827A7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D0253C"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8D0D1F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23" w:type="dxa"/>
            <w:gridSpan w:val="11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8D0D1F" w:rsidTr="00B825D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8D0D1F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AB17EC"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53545F" w:rsidRPr="008D0D1F" w:rsidRDefault="0053545F" w:rsidP="00AB17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Rojo</w:t>
            </w:r>
          </w:p>
        </w:tc>
      </w:tr>
      <w:tr w:rsidR="00CD2B38" w:rsidRPr="008D0D1F" w:rsidTr="00B825D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8D0D1F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231C03" w:rsidRPr="008D0D1F" w:rsidRDefault="00CD2B38" w:rsidP="00AB17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8D0D1F" w:rsidRDefault="00AB17EC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proofErr w:type="spellStart"/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CD2B38" w:rsidRPr="008D0D1F" w:rsidRDefault="00AB17EC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       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="00CD2B38" w:rsidRPr="008D0D1F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="00CD2B38" w:rsidRPr="008D0D1F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8D0D1F" w:rsidTr="00B825D6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49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C2BD1" w:rsidRPr="008D0D1F" w:rsidRDefault="002C2BD1" w:rsidP="00B825D6">
            <w:pPr>
              <w:tabs>
                <w:tab w:val="num" w:pos="-59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impartidos por la institución en el periodo  </w:t>
            </w: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B825D6">
            <w:pPr>
              <w:tabs>
                <w:tab w:val="num" w:pos="540"/>
              </w:tabs>
              <w:ind w:left="540" w:right="252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C2BD1" w:rsidRPr="008D0D1F" w:rsidRDefault="002C2BD1" w:rsidP="00B825D6">
            <w:pPr>
              <w:tabs>
                <w:tab w:val="num" w:pos="225"/>
              </w:tabs>
              <w:ind w:right="25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educación continua programados por la institución en el mismo periodo  </w:t>
            </w:r>
          </w:p>
          <w:p w:rsidR="00A26757" w:rsidRPr="008D0D1F" w:rsidRDefault="00A26757" w:rsidP="00B825D6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2C2BD1">
            <w:pPr>
              <w:tabs>
                <w:tab w:val="num" w:pos="-59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-59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 xml:space="preserve">Número de cursos de educación continua realizados en el periodo reportado </w:t>
            </w: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C2BD1" w:rsidRPr="008D0D1F" w:rsidRDefault="002C2BD1" w:rsidP="00A26757">
            <w:pPr>
              <w:tabs>
                <w:tab w:val="num" w:pos="225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Número de cursos de educación continua programados en el periodo reportado</w:t>
            </w:r>
          </w:p>
          <w:p w:rsidR="002C2BD1" w:rsidRPr="008D0D1F" w:rsidRDefault="002C2BD1" w:rsidP="002C2BD1">
            <w:pPr>
              <w:tabs>
                <w:tab w:val="num" w:pos="0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49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8D0D1F" w:rsidTr="00B825D6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3D3F76" w:rsidRPr="00D56C44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D56C44" w:rsidRPr="00D56C44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290706" w:rsidRPr="00D56C44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1D6F54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co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F11930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C67CA6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Lic. Raymundo Reyes Mendieta</w:t>
            </w:r>
          </w:p>
          <w:p w:rsidR="00D92710" w:rsidRPr="008D0D1F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B825D6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:rsidR="00792324" w:rsidRPr="00290706" w:rsidRDefault="001C4734" w:rsidP="00B825D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92710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92324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6E128B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F93301" w:rsidRPr="00290706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3D3F76" w:rsidRPr="00D56C44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D56C44" w:rsidRPr="00D56C44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290706" w:rsidRPr="00D56C44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792324" w:rsidRPr="008D0D1F" w:rsidRDefault="00792324" w:rsidP="00B825D6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Eficacia en la impartición de cursos de educación</w:t>
            </w:r>
          </w:p>
          <w:p w:rsidR="00D92710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 w:rsidR="00792324" w:rsidRPr="008D0D1F">
              <w:rPr>
                <w:rFonts w:ascii="Montserrat" w:hAnsi="Montserrat" w:cs="Arial"/>
                <w:bCs/>
                <w:sz w:val="20"/>
                <w:szCs w:val="20"/>
              </w:rPr>
              <w:t>ontinua</w:t>
            </w:r>
          </w:p>
          <w:p w:rsidR="00D24903" w:rsidRPr="00B825D6" w:rsidRDefault="00D92710" w:rsidP="00B825D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impartici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01536A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D63A32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D24903" w:rsidRPr="00B825D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D92710" w:rsidRPr="005C64B7" w:rsidRDefault="00D92710" w:rsidP="005C64B7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D24903" w:rsidRPr="008D0D1F" w:rsidRDefault="00D92710" w:rsidP="00B825D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B825D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B825D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3D3F76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B874B2" w:rsidRPr="008D0D1F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8D0D1F" w:rsidRDefault="002C2BD1" w:rsidP="002C2B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8D0D1F" w:rsidTr="00B825D6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49" w:type="dxa"/>
            <w:vMerge/>
            <w:shd w:val="clear" w:color="auto" w:fill="auto"/>
          </w:tcPr>
          <w:p w:rsidR="001D6F54" w:rsidRPr="008D0D1F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8D0D1F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8D0D1F" w:rsidRDefault="001D6F54" w:rsidP="00D56C4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56C44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D56C44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FD6FDD" w:rsidRPr="00D56C44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D56C44" w:rsidRPr="00D56C44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Pr="00D56C44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bookmarkStart w:id="0" w:name="_GoBack"/>
            <w:bookmarkEnd w:id="0"/>
            <w:r w:rsidRPr="008D0D1F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8D0D1F" w:rsidTr="00B825D6">
        <w:trPr>
          <w:trHeight w:val="412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8D0D1F" w:rsidTr="00B825D6">
        <w:trPr>
          <w:trHeight w:val="326"/>
        </w:trPr>
        <w:tc>
          <w:tcPr>
            <w:tcW w:w="3480" w:type="dxa"/>
            <w:gridSpan w:val="7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27" w:type="dxa"/>
            <w:gridSpan w:val="18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53545F" w:rsidRPr="008D0D1F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A26757" w:rsidRPr="008D0D1F" w:rsidRDefault="00A26757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C00000"/>
          </w:tcPr>
          <w:p w:rsidR="0053545F" w:rsidRPr="008D0D1F" w:rsidRDefault="0053545F" w:rsidP="00B825D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D0D1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8D0D1F" w:rsidTr="00B825D6">
        <w:trPr>
          <w:trHeight w:val="274"/>
        </w:trPr>
        <w:tc>
          <w:tcPr>
            <w:tcW w:w="10387" w:type="dxa"/>
            <w:gridSpan w:val="26"/>
            <w:shd w:val="clear" w:color="auto" w:fill="auto"/>
          </w:tcPr>
          <w:p w:rsidR="00D24903" w:rsidRPr="008D0D1F" w:rsidRDefault="00D24903" w:rsidP="009400F0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8D0D1F" w:rsidRPr="005F0A78" w:rsidRDefault="008D0D1F" w:rsidP="008D0D1F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8D0D1F" w:rsidRPr="005F0A78" w:rsidRDefault="008D0D1F" w:rsidP="008D0D1F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8D0D1F" w:rsidRPr="005F0A78" w:rsidRDefault="008D0D1F" w:rsidP="008D0D1F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8D0D1F" w:rsidRPr="005F0A78" w:rsidRDefault="008D0D1F" w:rsidP="008D0D1F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8D0D1F" w:rsidRDefault="008D0D1F" w:rsidP="008D0D1F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8D0D1F" w:rsidRPr="005F0A78" w:rsidRDefault="008D0D1F" w:rsidP="008D0D1F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5F0A78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8D0D1F" w:rsidRPr="005F0A78" w:rsidRDefault="008D0D1F" w:rsidP="008D0D1F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2F225C" w:rsidRPr="00635FB7" w:rsidRDefault="008D0D1F" w:rsidP="00B825D6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5FB7">
              <w:rPr>
                <w:rFonts w:ascii="Montserrat" w:eastAsia="Calibri" w:hAnsi="Montserrat" w:cs="Arial"/>
                <w:sz w:val="20"/>
                <w:szCs w:val="20"/>
              </w:rPr>
              <w:t>Las instituciones deberán conservador las evidencias de las actividades como fuente de información al menos digitalmente.</w:t>
            </w:r>
          </w:p>
          <w:p w:rsidR="00D92710" w:rsidRPr="008D0D1F" w:rsidRDefault="00D92710" w:rsidP="002F225C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8D0D1F" w:rsidRDefault="00E92259" w:rsidP="004E399E">
      <w:pPr>
        <w:rPr>
          <w:rFonts w:ascii="Montserrat" w:hAnsi="Montserrat"/>
        </w:rPr>
      </w:pPr>
    </w:p>
    <w:sectPr w:rsidR="00E92259" w:rsidRPr="008D0D1F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F40AE13A"/>
    <w:lvl w:ilvl="0" w:tplc="0658D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5345"/>
    <w:rsid w:val="0001536A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61691"/>
    <w:rsid w:val="0006456D"/>
    <w:rsid w:val="00065B24"/>
    <w:rsid w:val="00070E12"/>
    <w:rsid w:val="0007663E"/>
    <w:rsid w:val="00082BE4"/>
    <w:rsid w:val="00083114"/>
    <w:rsid w:val="00083496"/>
    <w:rsid w:val="00086F89"/>
    <w:rsid w:val="000931AB"/>
    <w:rsid w:val="000950E6"/>
    <w:rsid w:val="000A24E1"/>
    <w:rsid w:val="000A6570"/>
    <w:rsid w:val="000B009A"/>
    <w:rsid w:val="000B14CD"/>
    <w:rsid w:val="000B3FD2"/>
    <w:rsid w:val="000B4337"/>
    <w:rsid w:val="000D3ED4"/>
    <w:rsid w:val="000D4D17"/>
    <w:rsid w:val="000D7076"/>
    <w:rsid w:val="000E3CC9"/>
    <w:rsid w:val="000E7ADE"/>
    <w:rsid w:val="000F23DA"/>
    <w:rsid w:val="000F55CE"/>
    <w:rsid w:val="00100AE9"/>
    <w:rsid w:val="00100FA8"/>
    <w:rsid w:val="001115BB"/>
    <w:rsid w:val="00111673"/>
    <w:rsid w:val="00113F67"/>
    <w:rsid w:val="00125991"/>
    <w:rsid w:val="00125E79"/>
    <w:rsid w:val="0012611A"/>
    <w:rsid w:val="00134A05"/>
    <w:rsid w:val="00134A3D"/>
    <w:rsid w:val="001357D0"/>
    <w:rsid w:val="00141E4F"/>
    <w:rsid w:val="001524EA"/>
    <w:rsid w:val="00153378"/>
    <w:rsid w:val="001540A6"/>
    <w:rsid w:val="001607B8"/>
    <w:rsid w:val="00163BF0"/>
    <w:rsid w:val="001649D5"/>
    <w:rsid w:val="001659B5"/>
    <w:rsid w:val="0017035F"/>
    <w:rsid w:val="00171218"/>
    <w:rsid w:val="00171537"/>
    <w:rsid w:val="00173BAC"/>
    <w:rsid w:val="001750ED"/>
    <w:rsid w:val="00177917"/>
    <w:rsid w:val="0018308F"/>
    <w:rsid w:val="0018717E"/>
    <w:rsid w:val="00187F5C"/>
    <w:rsid w:val="00194C70"/>
    <w:rsid w:val="001A18C7"/>
    <w:rsid w:val="001A4BDA"/>
    <w:rsid w:val="001B02EE"/>
    <w:rsid w:val="001B4CA9"/>
    <w:rsid w:val="001B68B5"/>
    <w:rsid w:val="001C2315"/>
    <w:rsid w:val="001C3F97"/>
    <w:rsid w:val="001C4734"/>
    <w:rsid w:val="001D0898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0087"/>
    <w:rsid w:val="001F140C"/>
    <w:rsid w:val="001F28B1"/>
    <w:rsid w:val="001F731F"/>
    <w:rsid w:val="00202028"/>
    <w:rsid w:val="0021122B"/>
    <w:rsid w:val="00215E4E"/>
    <w:rsid w:val="00216030"/>
    <w:rsid w:val="00216450"/>
    <w:rsid w:val="002173FA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B28"/>
    <w:rsid w:val="00241EBA"/>
    <w:rsid w:val="002421BF"/>
    <w:rsid w:val="0024328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706"/>
    <w:rsid w:val="00290AFC"/>
    <w:rsid w:val="002A4E9F"/>
    <w:rsid w:val="002B1767"/>
    <w:rsid w:val="002B5933"/>
    <w:rsid w:val="002B6A6D"/>
    <w:rsid w:val="002C102A"/>
    <w:rsid w:val="002C2BD1"/>
    <w:rsid w:val="002D11EB"/>
    <w:rsid w:val="002E0C63"/>
    <w:rsid w:val="002E5808"/>
    <w:rsid w:val="002E5CAC"/>
    <w:rsid w:val="002F0596"/>
    <w:rsid w:val="002F1C19"/>
    <w:rsid w:val="002F225C"/>
    <w:rsid w:val="002F3E7B"/>
    <w:rsid w:val="002F48C7"/>
    <w:rsid w:val="002F6204"/>
    <w:rsid w:val="002F6CDC"/>
    <w:rsid w:val="003068AC"/>
    <w:rsid w:val="00310CD4"/>
    <w:rsid w:val="00311948"/>
    <w:rsid w:val="00312203"/>
    <w:rsid w:val="00312753"/>
    <w:rsid w:val="00313F80"/>
    <w:rsid w:val="00314C7D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27A7"/>
    <w:rsid w:val="00383B5E"/>
    <w:rsid w:val="00384C8A"/>
    <w:rsid w:val="003910F5"/>
    <w:rsid w:val="00392A7D"/>
    <w:rsid w:val="00395D24"/>
    <w:rsid w:val="003A3330"/>
    <w:rsid w:val="003A33C5"/>
    <w:rsid w:val="003B04A2"/>
    <w:rsid w:val="003B0708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F76"/>
    <w:rsid w:val="003D7E92"/>
    <w:rsid w:val="003E1613"/>
    <w:rsid w:val="003E4A48"/>
    <w:rsid w:val="003E4DA6"/>
    <w:rsid w:val="003E553B"/>
    <w:rsid w:val="003E560A"/>
    <w:rsid w:val="003E60DF"/>
    <w:rsid w:val="003E7898"/>
    <w:rsid w:val="003F0176"/>
    <w:rsid w:val="003F0F57"/>
    <w:rsid w:val="003F1345"/>
    <w:rsid w:val="003F61F4"/>
    <w:rsid w:val="003F7343"/>
    <w:rsid w:val="00400568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6228"/>
    <w:rsid w:val="004365B3"/>
    <w:rsid w:val="00436778"/>
    <w:rsid w:val="00437095"/>
    <w:rsid w:val="004420AD"/>
    <w:rsid w:val="0044384F"/>
    <w:rsid w:val="00444FE5"/>
    <w:rsid w:val="004478B6"/>
    <w:rsid w:val="004513F8"/>
    <w:rsid w:val="00451444"/>
    <w:rsid w:val="00453EFB"/>
    <w:rsid w:val="0045632E"/>
    <w:rsid w:val="00462A62"/>
    <w:rsid w:val="00466B7C"/>
    <w:rsid w:val="00467CBF"/>
    <w:rsid w:val="0047580B"/>
    <w:rsid w:val="004816AB"/>
    <w:rsid w:val="004819FB"/>
    <w:rsid w:val="00485E51"/>
    <w:rsid w:val="00497FB0"/>
    <w:rsid w:val="004A573E"/>
    <w:rsid w:val="004A5937"/>
    <w:rsid w:val="004B19C2"/>
    <w:rsid w:val="004B1AE3"/>
    <w:rsid w:val="004B2373"/>
    <w:rsid w:val="004B3B33"/>
    <w:rsid w:val="004B3B83"/>
    <w:rsid w:val="004B7F66"/>
    <w:rsid w:val="004C04C3"/>
    <w:rsid w:val="004C15D8"/>
    <w:rsid w:val="004C1D83"/>
    <w:rsid w:val="004C1FF5"/>
    <w:rsid w:val="004C3A4B"/>
    <w:rsid w:val="004C3C5F"/>
    <w:rsid w:val="004C5813"/>
    <w:rsid w:val="004D4781"/>
    <w:rsid w:val="004D5636"/>
    <w:rsid w:val="004D57B0"/>
    <w:rsid w:val="004D7B26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2195B"/>
    <w:rsid w:val="00530B6E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3E21"/>
    <w:rsid w:val="00555376"/>
    <w:rsid w:val="00555F07"/>
    <w:rsid w:val="00556D70"/>
    <w:rsid w:val="005622EA"/>
    <w:rsid w:val="00571F91"/>
    <w:rsid w:val="00574D97"/>
    <w:rsid w:val="005757ED"/>
    <w:rsid w:val="0058105F"/>
    <w:rsid w:val="005837BE"/>
    <w:rsid w:val="00583870"/>
    <w:rsid w:val="00584B30"/>
    <w:rsid w:val="00585E6E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4B7"/>
    <w:rsid w:val="005C65AB"/>
    <w:rsid w:val="005D155C"/>
    <w:rsid w:val="005D42BD"/>
    <w:rsid w:val="005D5390"/>
    <w:rsid w:val="005E0882"/>
    <w:rsid w:val="005E1DD1"/>
    <w:rsid w:val="005E25A8"/>
    <w:rsid w:val="005E2966"/>
    <w:rsid w:val="005E3A24"/>
    <w:rsid w:val="005E4A29"/>
    <w:rsid w:val="005E5F1B"/>
    <w:rsid w:val="005E6741"/>
    <w:rsid w:val="005E6DE5"/>
    <w:rsid w:val="005F0C81"/>
    <w:rsid w:val="006017CA"/>
    <w:rsid w:val="00605279"/>
    <w:rsid w:val="00605E7F"/>
    <w:rsid w:val="0060788C"/>
    <w:rsid w:val="006109E5"/>
    <w:rsid w:val="00611915"/>
    <w:rsid w:val="00615E49"/>
    <w:rsid w:val="006168D1"/>
    <w:rsid w:val="00617A54"/>
    <w:rsid w:val="0062011D"/>
    <w:rsid w:val="0062536F"/>
    <w:rsid w:val="0063128D"/>
    <w:rsid w:val="006319C9"/>
    <w:rsid w:val="00635FB7"/>
    <w:rsid w:val="00641320"/>
    <w:rsid w:val="00641A9F"/>
    <w:rsid w:val="006460DF"/>
    <w:rsid w:val="00647733"/>
    <w:rsid w:val="00647B16"/>
    <w:rsid w:val="00647C4D"/>
    <w:rsid w:val="00653FDF"/>
    <w:rsid w:val="006552FC"/>
    <w:rsid w:val="00657C16"/>
    <w:rsid w:val="00674C1E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128B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60043"/>
    <w:rsid w:val="00760ADC"/>
    <w:rsid w:val="00763562"/>
    <w:rsid w:val="007756EE"/>
    <w:rsid w:val="00776EFF"/>
    <w:rsid w:val="007861BC"/>
    <w:rsid w:val="0078719E"/>
    <w:rsid w:val="00792324"/>
    <w:rsid w:val="007933FD"/>
    <w:rsid w:val="007A01B3"/>
    <w:rsid w:val="007C13B1"/>
    <w:rsid w:val="007C201C"/>
    <w:rsid w:val="007D02B9"/>
    <w:rsid w:val="007E4BAB"/>
    <w:rsid w:val="007F1124"/>
    <w:rsid w:val="007F5A60"/>
    <w:rsid w:val="008020B6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6763"/>
    <w:rsid w:val="00856EDC"/>
    <w:rsid w:val="0086140F"/>
    <w:rsid w:val="008614CC"/>
    <w:rsid w:val="00863F86"/>
    <w:rsid w:val="008646FC"/>
    <w:rsid w:val="00864864"/>
    <w:rsid w:val="00867D00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071D"/>
    <w:rsid w:val="008D0D1F"/>
    <w:rsid w:val="008D4A4E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139CB"/>
    <w:rsid w:val="0092750D"/>
    <w:rsid w:val="00930D59"/>
    <w:rsid w:val="009323A0"/>
    <w:rsid w:val="00935FBB"/>
    <w:rsid w:val="0093624C"/>
    <w:rsid w:val="00936511"/>
    <w:rsid w:val="00937A8E"/>
    <w:rsid w:val="009400F0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6016"/>
    <w:rsid w:val="00966780"/>
    <w:rsid w:val="00967CCF"/>
    <w:rsid w:val="00970073"/>
    <w:rsid w:val="00970977"/>
    <w:rsid w:val="00973CE3"/>
    <w:rsid w:val="00973E13"/>
    <w:rsid w:val="0097461D"/>
    <w:rsid w:val="009762EE"/>
    <w:rsid w:val="00984AAE"/>
    <w:rsid w:val="009905FC"/>
    <w:rsid w:val="00993452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6676"/>
    <w:rsid w:val="00A2156D"/>
    <w:rsid w:val="00A25B4C"/>
    <w:rsid w:val="00A26757"/>
    <w:rsid w:val="00A325D4"/>
    <w:rsid w:val="00A32E6B"/>
    <w:rsid w:val="00A3463A"/>
    <w:rsid w:val="00A408EC"/>
    <w:rsid w:val="00A416A3"/>
    <w:rsid w:val="00A44007"/>
    <w:rsid w:val="00A46E08"/>
    <w:rsid w:val="00A512C7"/>
    <w:rsid w:val="00A55753"/>
    <w:rsid w:val="00A57810"/>
    <w:rsid w:val="00A705B7"/>
    <w:rsid w:val="00A708C1"/>
    <w:rsid w:val="00A711E0"/>
    <w:rsid w:val="00A7246F"/>
    <w:rsid w:val="00A72FFC"/>
    <w:rsid w:val="00A76209"/>
    <w:rsid w:val="00A76286"/>
    <w:rsid w:val="00A7784C"/>
    <w:rsid w:val="00A77D7E"/>
    <w:rsid w:val="00A80AF2"/>
    <w:rsid w:val="00A821B9"/>
    <w:rsid w:val="00A842D5"/>
    <w:rsid w:val="00A86270"/>
    <w:rsid w:val="00A87B2D"/>
    <w:rsid w:val="00A90D65"/>
    <w:rsid w:val="00A93441"/>
    <w:rsid w:val="00A974AC"/>
    <w:rsid w:val="00AA05A4"/>
    <w:rsid w:val="00AA62F3"/>
    <w:rsid w:val="00AA719A"/>
    <w:rsid w:val="00AB17EC"/>
    <w:rsid w:val="00AB38B0"/>
    <w:rsid w:val="00AB660A"/>
    <w:rsid w:val="00AB7061"/>
    <w:rsid w:val="00AC2CB1"/>
    <w:rsid w:val="00AC367E"/>
    <w:rsid w:val="00AC4948"/>
    <w:rsid w:val="00AC6F3B"/>
    <w:rsid w:val="00AC78D1"/>
    <w:rsid w:val="00AD1394"/>
    <w:rsid w:val="00AD1838"/>
    <w:rsid w:val="00AD2FC3"/>
    <w:rsid w:val="00AD3A20"/>
    <w:rsid w:val="00AD58CD"/>
    <w:rsid w:val="00AE2A60"/>
    <w:rsid w:val="00AE3FB0"/>
    <w:rsid w:val="00AE464F"/>
    <w:rsid w:val="00AE5D4E"/>
    <w:rsid w:val="00AE747A"/>
    <w:rsid w:val="00AE7E7A"/>
    <w:rsid w:val="00AF11F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1EB0"/>
    <w:rsid w:val="00B53008"/>
    <w:rsid w:val="00B54E71"/>
    <w:rsid w:val="00B561B5"/>
    <w:rsid w:val="00B5734C"/>
    <w:rsid w:val="00B708AF"/>
    <w:rsid w:val="00B71F22"/>
    <w:rsid w:val="00B7538D"/>
    <w:rsid w:val="00B80F2A"/>
    <w:rsid w:val="00B825D6"/>
    <w:rsid w:val="00B83A2A"/>
    <w:rsid w:val="00B83D07"/>
    <w:rsid w:val="00B871E4"/>
    <w:rsid w:val="00B874B2"/>
    <w:rsid w:val="00B91B4B"/>
    <w:rsid w:val="00B94663"/>
    <w:rsid w:val="00B9522B"/>
    <w:rsid w:val="00BA31C3"/>
    <w:rsid w:val="00BA33AF"/>
    <w:rsid w:val="00BA5F91"/>
    <w:rsid w:val="00BB2AE6"/>
    <w:rsid w:val="00BB395F"/>
    <w:rsid w:val="00BB5212"/>
    <w:rsid w:val="00BB669B"/>
    <w:rsid w:val="00BC1B0A"/>
    <w:rsid w:val="00BC2F13"/>
    <w:rsid w:val="00BC4204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BF5ED3"/>
    <w:rsid w:val="00C00FCA"/>
    <w:rsid w:val="00C029EB"/>
    <w:rsid w:val="00C02C6B"/>
    <w:rsid w:val="00C14339"/>
    <w:rsid w:val="00C14D8C"/>
    <w:rsid w:val="00C1729E"/>
    <w:rsid w:val="00C238FC"/>
    <w:rsid w:val="00C2721E"/>
    <w:rsid w:val="00C30792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66F6D"/>
    <w:rsid w:val="00C67CA6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17EE"/>
    <w:rsid w:val="00CA1B8C"/>
    <w:rsid w:val="00CA33B3"/>
    <w:rsid w:val="00CB3680"/>
    <w:rsid w:val="00CB3EAB"/>
    <w:rsid w:val="00CC116B"/>
    <w:rsid w:val="00CC4E7F"/>
    <w:rsid w:val="00CC5086"/>
    <w:rsid w:val="00CC5C2E"/>
    <w:rsid w:val="00CC5F22"/>
    <w:rsid w:val="00CC64DE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146C5"/>
    <w:rsid w:val="00D24903"/>
    <w:rsid w:val="00D27D63"/>
    <w:rsid w:val="00D32823"/>
    <w:rsid w:val="00D34024"/>
    <w:rsid w:val="00D35D53"/>
    <w:rsid w:val="00D409DD"/>
    <w:rsid w:val="00D5103F"/>
    <w:rsid w:val="00D527C5"/>
    <w:rsid w:val="00D52B35"/>
    <w:rsid w:val="00D55926"/>
    <w:rsid w:val="00D56C44"/>
    <w:rsid w:val="00D630C3"/>
    <w:rsid w:val="00D63A32"/>
    <w:rsid w:val="00D63B7C"/>
    <w:rsid w:val="00D67BEA"/>
    <w:rsid w:val="00D72C58"/>
    <w:rsid w:val="00D73296"/>
    <w:rsid w:val="00D769E0"/>
    <w:rsid w:val="00D76BD4"/>
    <w:rsid w:val="00D80829"/>
    <w:rsid w:val="00D816B6"/>
    <w:rsid w:val="00D82574"/>
    <w:rsid w:val="00D834E5"/>
    <w:rsid w:val="00D8429F"/>
    <w:rsid w:val="00D92710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47A3"/>
    <w:rsid w:val="00DB7AD7"/>
    <w:rsid w:val="00DC1B9C"/>
    <w:rsid w:val="00DC29E0"/>
    <w:rsid w:val="00DC4B3E"/>
    <w:rsid w:val="00DC6805"/>
    <w:rsid w:val="00DD12E3"/>
    <w:rsid w:val="00DD4CC6"/>
    <w:rsid w:val="00DD7C6B"/>
    <w:rsid w:val="00DE05A4"/>
    <w:rsid w:val="00DE60D6"/>
    <w:rsid w:val="00DF19A5"/>
    <w:rsid w:val="00DF583E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36A91"/>
    <w:rsid w:val="00E42211"/>
    <w:rsid w:val="00E503D3"/>
    <w:rsid w:val="00E52ADB"/>
    <w:rsid w:val="00E60B94"/>
    <w:rsid w:val="00E63A01"/>
    <w:rsid w:val="00E64B38"/>
    <w:rsid w:val="00E67FE9"/>
    <w:rsid w:val="00E769CC"/>
    <w:rsid w:val="00E7700A"/>
    <w:rsid w:val="00E80EE0"/>
    <w:rsid w:val="00E87793"/>
    <w:rsid w:val="00E91EC9"/>
    <w:rsid w:val="00E92259"/>
    <w:rsid w:val="00E923BD"/>
    <w:rsid w:val="00EA0139"/>
    <w:rsid w:val="00EA2EB7"/>
    <w:rsid w:val="00EA42DC"/>
    <w:rsid w:val="00EA76A9"/>
    <w:rsid w:val="00EA79C6"/>
    <w:rsid w:val="00EB1520"/>
    <w:rsid w:val="00EB734C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11930"/>
    <w:rsid w:val="00F12640"/>
    <w:rsid w:val="00F14E6E"/>
    <w:rsid w:val="00F15464"/>
    <w:rsid w:val="00F17200"/>
    <w:rsid w:val="00F1730C"/>
    <w:rsid w:val="00F2461A"/>
    <w:rsid w:val="00F24ED3"/>
    <w:rsid w:val="00F278AB"/>
    <w:rsid w:val="00F330E7"/>
    <w:rsid w:val="00F3334D"/>
    <w:rsid w:val="00F33440"/>
    <w:rsid w:val="00F41D9D"/>
    <w:rsid w:val="00F4519B"/>
    <w:rsid w:val="00F56B04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83F55"/>
    <w:rsid w:val="00F842F6"/>
    <w:rsid w:val="00F90FE7"/>
    <w:rsid w:val="00F924C7"/>
    <w:rsid w:val="00F93301"/>
    <w:rsid w:val="00F97A24"/>
    <w:rsid w:val="00FA1330"/>
    <w:rsid w:val="00FA1FEA"/>
    <w:rsid w:val="00FA23B4"/>
    <w:rsid w:val="00FA2F64"/>
    <w:rsid w:val="00FA4A2E"/>
    <w:rsid w:val="00FB3835"/>
    <w:rsid w:val="00FB40B2"/>
    <w:rsid w:val="00FB553A"/>
    <w:rsid w:val="00FB7292"/>
    <w:rsid w:val="00FC0447"/>
    <w:rsid w:val="00FD02DF"/>
    <w:rsid w:val="00FD265D"/>
    <w:rsid w:val="00FD38B8"/>
    <w:rsid w:val="00FD5281"/>
    <w:rsid w:val="00FD5B1D"/>
    <w:rsid w:val="00FD6456"/>
    <w:rsid w:val="00FD6FDD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A98739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C67CA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D0D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1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FB2EF-B2FE-4606-9142-81A24E69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1051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5</cp:revision>
  <cp:lastPrinted>2019-07-16T13:40:00Z</cp:lastPrinted>
  <dcterms:created xsi:type="dcterms:W3CDTF">2023-06-21T18:00:00Z</dcterms:created>
  <dcterms:modified xsi:type="dcterms:W3CDTF">2024-06-18T15:10:00Z</dcterms:modified>
</cp:coreProperties>
</file>