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9C65F" w14:textId="77777777" w:rsidR="00D81819" w:rsidRPr="00703EB8" w:rsidRDefault="00D81819" w:rsidP="00D81819">
      <w:pPr>
        <w:jc w:val="center"/>
        <w:rPr>
          <w:rFonts w:ascii="Montserrat SemiBold" w:hAnsi="Montserrat SemiBold"/>
          <w:sz w:val="24"/>
          <w:szCs w:val="24"/>
        </w:rPr>
      </w:pPr>
      <w:r w:rsidRPr="00703EB8">
        <w:rPr>
          <w:rFonts w:ascii="Montserrat SemiBold" w:hAnsi="Montserrat SemiBold"/>
          <w:sz w:val="24"/>
          <w:szCs w:val="24"/>
        </w:rPr>
        <w:t>COSTOS DE REPRODUCCIÓN D</w:t>
      </w:r>
      <w:bookmarkStart w:id="0" w:name="_GoBack"/>
      <w:bookmarkEnd w:id="0"/>
      <w:r w:rsidRPr="00703EB8">
        <w:rPr>
          <w:rFonts w:ascii="Montserrat SemiBold" w:hAnsi="Montserrat SemiBold"/>
          <w:sz w:val="24"/>
          <w:szCs w:val="24"/>
        </w:rPr>
        <w:t>E DATOS PERSONALES</w:t>
      </w:r>
    </w:p>
    <w:p w14:paraId="704C253E" w14:textId="77777777" w:rsidR="00D81819" w:rsidRPr="00703EB8" w:rsidRDefault="00D81819" w:rsidP="00D81819">
      <w:pPr>
        <w:jc w:val="center"/>
        <w:rPr>
          <w:rFonts w:ascii="Montserrat" w:hAnsi="Montserrat"/>
          <w:sz w:val="24"/>
          <w:szCs w:val="24"/>
        </w:rPr>
      </w:pPr>
    </w:p>
    <w:p w14:paraId="343DA9BE" w14:textId="38FF7CB9" w:rsidR="00D81819" w:rsidRPr="00703EB8" w:rsidRDefault="00D81819" w:rsidP="00D81819">
      <w:pPr>
        <w:jc w:val="both"/>
        <w:rPr>
          <w:rFonts w:ascii="Montserrat Regular" w:hAnsi="Montserrat Regular"/>
          <w:iCs/>
          <w:sz w:val="24"/>
          <w:szCs w:val="24"/>
        </w:rPr>
      </w:pPr>
      <w:r w:rsidRPr="00703EB8">
        <w:rPr>
          <w:rFonts w:ascii="Montserrat Regular" w:hAnsi="Montserrat Regular"/>
          <w:sz w:val="24"/>
          <w:szCs w:val="24"/>
        </w:rPr>
        <w:t xml:space="preserve">Por medio del presente se hace del conocimiento de los usuarios de la Plataforma Nacional de Transparencia (PNT), que </w:t>
      </w:r>
      <w:r w:rsidRPr="00703EB8">
        <w:rPr>
          <w:rFonts w:ascii="Montserrat Regular" w:hAnsi="Montserrat Regular"/>
          <w:iCs/>
          <w:sz w:val="24"/>
          <w:szCs w:val="24"/>
        </w:rPr>
        <w:t xml:space="preserve">el ejercicio de los derechos ARCO (Acceso, Rectificación, Cancelación y Oposición) es gratuito y únicamente se efectuarán cobros </w:t>
      </w:r>
      <w:r w:rsidR="00935FE7" w:rsidRPr="00703EB8">
        <w:rPr>
          <w:rFonts w:ascii="Montserrat Regular" w:hAnsi="Montserrat Regular"/>
          <w:iCs/>
          <w:sz w:val="24"/>
          <w:szCs w:val="24"/>
        </w:rPr>
        <w:t>para recuperar los costos</w:t>
      </w:r>
      <w:r w:rsidRPr="00703EB8">
        <w:rPr>
          <w:rFonts w:ascii="Montserrat Regular" w:hAnsi="Montserrat Regular"/>
          <w:iCs/>
          <w:sz w:val="24"/>
          <w:szCs w:val="24"/>
        </w:rPr>
        <w:t xml:space="preserve"> de reproducción, certificación o envío de información, </w:t>
      </w:r>
      <w:r w:rsidR="00935FE7" w:rsidRPr="00703EB8">
        <w:rPr>
          <w:rFonts w:ascii="Montserrat Regular" w:hAnsi="Montserrat Regular"/>
          <w:iCs/>
          <w:sz w:val="24"/>
          <w:szCs w:val="24"/>
        </w:rPr>
        <w:t xml:space="preserve">de conformidad con </w:t>
      </w:r>
      <w:r w:rsidRPr="00703EB8">
        <w:rPr>
          <w:rFonts w:ascii="Montserrat Regular" w:hAnsi="Montserrat Regular"/>
          <w:iCs/>
          <w:sz w:val="24"/>
          <w:szCs w:val="24"/>
        </w:rPr>
        <w:t xml:space="preserve">lo establecido en </w:t>
      </w:r>
      <w:r w:rsidR="009005BD" w:rsidRPr="00703EB8">
        <w:rPr>
          <w:rFonts w:ascii="Montserrat Regular" w:hAnsi="Montserrat Regular"/>
          <w:iCs/>
          <w:sz w:val="24"/>
          <w:szCs w:val="24"/>
        </w:rPr>
        <w:t>el artículo 44 de la Ley General de Protección de Datos Personales en Posesión de Sujetos Obligados</w:t>
      </w:r>
      <w:r w:rsidR="004B2DFB" w:rsidRPr="00703EB8">
        <w:rPr>
          <w:rFonts w:ascii="Montserrat Regular" w:hAnsi="Montserrat Regular"/>
          <w:iCs/>
          <w:sz w:val="24"/>
          <w:szCs w:val="24"/>
        </w:rPr>
        <w:t>;</w:t>
      </w:r>
      <w:r w:rsidR="00935FE7" w:rsidRPr="00703EB8">
        <w:rPr>
          <w:rFonts w:ascii="Montserrat Regular" w:hAnsi="Montserrat Regular"/>
          <w:iCs/>
          <w:sz w:val="24"/>
          <w:szCs w:val="24"/>
        </w:rPr>
        <w:t xml:space="preserve"> </w:t>
      </w:r>
      <w:r w:rsidR="004B2DFB" w:rsidRPr="00703EB8">
        <w:rPr>
          <w:rFonts w:ascii="Montserrat Regular" w:hAnsi="Montserrat Regular"/>
          <w:sz w:val="24"/>
          <w:szCs w:val="24"/>
        </w:rPr>
        <w:t>en ese sentido, a continuación se enlistan las cuotas autorizadas por la Plataforma Nacional de Transparencia aplicables en este Instituto:</w:t>
      </w:r>
    </w:p>
    <w:p w14:paraId="0884DF45" w14:textId="77777777" w:rsidR="00D81819" w:rsidRPr="00703EB8" w:rsidRDefault="00D81819" w:rsidP="00D81819">
      <w:pPr>
        <w:jc w:val="both"/>
        <w:rPr>
          <w:rFonts w:ascii="Montserrat Regular" w:hAnsi="Montserrat Regular"/>
          <w:sz w:val="24"/>
          <w:szCs w:val="24"/>
        </w:rPr>
      </w:pPr>
    </w:p>
    <w:tbl>
      <w:tblPr>
        <w:tblStyle w:val="Tablaconcuadrcula"/>
        <w:tblW w:w="0" w:type="auto"/>
        <w:tblLook w:val="04A0" w:firstRow="1" w:lastRow="0" w:firstColumn="1" w:lastColumn="0" w:noHBand="0" w:noVBand="1"/>
      </w:tblPr>
      <w:tblGrid>
        <w:gridCol w:w="4419"/>
        <w:gridCol w:w="4409"/>
      </w:tblGrid>
      <w:tr w:rsidR="00D81819" w:rsidRPr="00703EB8" w14:paraId="17C01513" w14:textId="77777777" w:rsidTr="00703EB8">
        <w:trPr>
          <w:trHeight w:val="397"/>
        </w:trPr>
        <w:tc>
          <w:tcPr>
            <w:tcW w:w="4419" w:type="dxa"/>
            <w:vAlign w:val="center"/>
          </w:tcPr>
          <w:p w14:paraId="6C760CDE" w14:textId="74D25C1F" w:rsidR="00D81819" w:rsidRPr="00703EB8" w:rsidRDefault="00D81819" w:rsidP="00703EB8">
            <w:pPr>
              <w:jc w:val="both"/>
              <w:rPr>
                <w:rFonts w:ascii="Montserrat SemiBold" w:hAnsi="Montserrat SemiBold"/>
                <w:sz w:val="24"/>
                <w:szCs w:val="24"/>
                <w:lang w:val="es-MX"/>
              </w:rPr>
            </w:pPr>
            <w:r w:rsidRPr="00703EB8">
              <w:rPr>
                <w:rFonts w:ascii="Montserrat SemiBold" w:hAnsi="Montserrat SemiBold"/>
                <w:sz w:val="24"/>
                <w:szCs w:val="24"/>
                <w:lang w:val="es-MX"/>
              </w:rPr>
              <w:t>Copia Simple</w:t>
            </w:r>
          </w:p>
        </w:tc>
        <w:tc>
          <w:tcPr>
            <w:tcW w:w="4409" w:type="dxa"/>
            <w:vAlign w:val="center"/>
          </w:tcPr>
          <w:p w14:paraId="07D88056" w14:textId="77777777" w:rsidR="00D81819" w:rsidRPr="00703EB8" w:rsidRDefault="00D81819" w:rsidP="00703EB8">
            <w:pPr>
              <w:jc w:val="both"/>
              <w:rPr>
                <w:rFonts w:ascii="Montserrat Regular" w:hAnsi="Montserrat Regular" w:hint="eastAsia"/>
                <w:sz w:val="24"/>
                <w:szCs w:val="24"/>
                <w:lang w:val="es-MX"/>
              </w:rPr>
            </w:pPr>
            <w:r w:rsidRPr="00703EB8">
              <w:rPr>
                <w:rFonts w:ascii="Montserrat Regular" w:hAnsi="Montserrat Regular"/>
                <w:sz w:val="24"/>
                <w:szCs w:val="24"/>
                <w:lang w:val="es-MX"/>
              </w:rPr>
              <w:t>$1.00 (Un peso 00/100 M.N.)</w:t>
            </w:r>
          </w:p>
        </w:tc>
      </w:tr>
      <w:tr w:rsidR="00D81819" w:rsidRPr="00703EB8" w14:paraId="6FC688BB" w14:textId="77777777" w:rsidTr="00703EB8">
        <w:trPr>
          <w:trHeight w:val="397"/>
        </w:trPr>
        <w:tc>
          <w:tcPr>
            <w:tcW w:w="4419" w:type="dxa"/>
            <w:vAlign w:val="center"/>
          </w:tcPr>
          <w:p w14:paraId="3EF5255C" w14:textId="4524FA03" w:rsidR="00D81819" w:rsidRPr="00703EB8" w:rsidRDefault="00D81819" w:rsidP="00703EB8">
            <w:pPr>
              <w:jc w:val="both"/>
              <w:rPr>
                <w:rFonts w:ascii="Montserrat SemiBold" w:hAnsi="Montserrat SemiBold"/>
                <w:sz w:val="24"/>
                <w:szCs w:val="24"/>
                <w:lang w:val="es-MX"/>
              </w:rPr>
            </w:pPr>
            <w:r w:rsidRPr="00703EB8">
              <w:rPr>
                <w:rFonts w:ascii="Montserrat SemiBold" w:hAnsi="Montserrat SemiBold"/>
                <w:sz w:val="24"/>
                <w:szCs w:val="24"/>
                <w:lang w:val="es-MX"/>
              </w:rPr>
              <w:t>Copia Certificada</w:t>
            </w:r>
          </w:p>
        </w:tc>
        <w:tc>
          <w:tcPr>
            <w:tcW w:w="4409" w:type="dxa"/>
            <w:vAlign w:val="center"/>
          </w:tcPr>
          <w:p w14:paraId="5DA721BF" w14:textId="77777777" w:rsidR="00D81819" w:rsidRPr="00703EB8" w:rsidRDefault="00D81819" w:rsidP="00703EB8">
            <w:pPr>
              <w:jc w:val="both"/>
              <w:rPr>
                <w:rFonts w:ascii="Montserrat Regular" w:hAnsi="Montserrat Regular" w:hint="eastAsia"/>
                <w:sz w:val="24"/>
                <w:szCs w:val="24"/>
                <w:lang w:val="es-MX"/>
              </w:rPr>
            </w:pPr>
            <w:r w:rsidRPr="00703EB8">
              <w:rPr>
                <w:rFonts w:ascii="Montserrat Regular" w:hAnsi="Montserrat Regular"/>
                <w:sz w:val="24"/>
                <w:szCs w:val="24"/>
                <w:lang w:val="es-MX"/>
              </w:rPr>
              <w:t>$27.00 (Veintisiet</w:t>
            </w:r>
            <w:r w:rsidRPr="00703EB8">
              <w:rPr>
                <w:rFonts w:ascii="Montserrat Regular" w:hAnsi="Montserrat Regular" w:hint="eastAsia"/>
                <w:sz w:val="24"/>
                <w:szCs w:val="24"/>
                <w:lang w:val="es-MX"/>
              </w:rPr>
              <w:t>e</w:t>
            </w:r>
            <w:r w:rsidRPr="00703EB8">
              <w:rPr>
                <w:rFonts w:ascii="Montserrat Regular" w:hAnsi="Montserrat Regular"/>
                <w:sz w:val="24"/>
                <w:szCs w:val="24"/>
                <w:lang w:val="es-MX"/>
              </w:rPr>
              <w:t xml:space="preserve"> pesos 00/100 M.N.)</w:t>
            </w:r>
          </w:p>
        </w:tc>
      </w:tr>
      <w:tr w:rsidR="00D81819" w:rsidRPr="00703EB8" w14:paraId="69DD1CAF" w14:textId="77777777" w:rsidTr="00703EB8">
        <w:trPr>
          <w:trHeight w:val="397"/>
        </w:trPr>
        <w:tc>
          <w:tcPr>
            <w:tcW w:w="4419" w:type="dxa"/>
            <w:vAlign w:val="center"/>
          </w:tcPr>
          <w:p w14:paraId="2E7860CD" w14:textId="77777777" w:rsidR="00D81819" w:rsidRPr="00703EB8" w:rsidRDefault="00D81819" w:rsidP="00703EB8">
            <w:pPr>
              <w:jc w:val="both"/>
              <w:rPr>
                <w:rFonts w:ascii="Montserrat SemiBold" w:hAnsi="Montserrat SemiBold"/>
                <w:sz w:val="24"/>
                <w:szCs w:val="24"/>
                <w:lang w:val="es-MX"/>
              </w:rPr>
            </w:pPr>
            <w:r w:rsidRPr="00703EB8">
              <w:rPr>
                <w:rFonts w:ascii="Montserrat SemiBold" w:hAnsi="Montserrat SemiBold"/>
                <w:sz w:val="24"/>
                <w:szCs w:val="24"/>
                <w:lang w:val="es-MX"/>
              </w:rPr>
              <w:t>Disco compacto CD-R</w:t>
            </w:r>
          </w:p>
        </w:tc>
        <w:tc>
          <w:tcPr>
            <w:tcW w:w="4409" w:type="dxa"/>
            <w:vAlign w:val="center"/>
          </w:tcPr>
          <w:p w14:paraId="5B265D7B" w14:textId="77777777" w:rsidR="00D81819" w:rsidRPr="00703EB8" w:rsidRDefault="00D81819" w:rsidP="00703EB8">
            <w:pPr>
              <w:jc w:val="both"/>
              <w:rPr>
                <w:rFonts w:ascii="Montserrat Regular" w:hAnsi="Montserrat Regular" w:hint="eastAsia"/>
                <w:sz w:val="24"/>
                <w:szCs w:val="24"/>
                <w:lang w:val="es-MX"/>
              </w:rPr>
            </w:pPr>
            <w:r w:rsidRPr="00703EB8">
              <w:rPr>
                <w:rFonts w:ascii="Montserrat Regular" w:hAnsi="Montserrat Regular"/>
                <w:sz w:val="24"/>
                <w:szCs w:val="24"/>
                <w:lang w:val="es-MX"/>
              </w:rPr>
              <w:t>$12.00 (Doce pesos 00/100 M.N.)</w:t>
            </w:r>
          </w:p>
        </w:tc>
      </w:tr>
    </w:tbl>
    <w:p w14:paraId="62A26015" w14:textId="77777777" w:rsidR="00D81819" w:rsidRPr="00703EB8" w:rsidRDefault="00D81819" w:rsidP="00D81819">
      <w:pPr>
        <w:rPr>
          <w:rFonts w:ascii="Montserrat Regular" w:hAnsi="Montserrat Regular"/>
          <w:sz w:val="24"/>
          <w:szCs w:val="24"/>
        </w:rPr>
      </w:pPr>
    </w:p>
    <w:p w14:paraId="07A51545" w14:textId="3C29D99B" w:rsidR="00B45948" w:rsidRPr="00703EB8" w:rsidRDefault="00D81819" w:rsidP="00935FE7">
      <w:pPr>
        <w:jc w:val="both"/>
        <w:rPr>
          <w:sz w:val="24"/>
          <w:szCs w:val="24"/>
        </w:rPr>
      </w:pPr>
      <w:r w:rsidRPr="00703EB8">
        <w:rPr>
          <w:rFonts w:ascii="Montserrat Regular" w:hAnsi="Montserrat Regular"/>
          <w:sz w:val="24"/>
          <w:szCs w:val="24"/>
        </w:rPr>
        <w:t>Para efecto de cubrir las cuotas mencionadas, la Unidad de Transparencia</w:t>
      </w:r>
      <w:r w:rsidR="009005BD" w:rsidRPr="00703EB8">
        <w:rPr>
          <w:rFonts w:ascii="Montserrat Regular" w:hAnsi="Montserrat Regular"/>
          <w:sz w:val="24"/>
          <w:szCs w:val="24"/>
        </w:rPr>
        <w:t xml:space="preserve"> generará</w:t>
      </w:r>
      <w:r w:rsidRPr="00703EB8">
        <w:rPr>
          <w:rFonts w:ascii="Montserrat Regular" w:hAnsi="Montserrat Regular"/>
          <w:sz w:val="24"/>
          <w:szCs w:val="24"/>
        </w:rPr>
        <w:t xml:space="preserve"> </w:t>
      </w:r>
      <w:r w:rsidR="009005BD" w:rsidRPr="00703EB8">
        <w:rPr>
          <w:rFonts w:ascii="Montserrat Regular" w:hAnsi="Montserrat Regular"/>
          <w:sz w:val="24"/>
          <w:szCs w:val="24"/>
        </w:rPr>
        <w:t xml:space="preserve">a través de </w:t>
      </w:r>
      <w:r w:rsidRPr="00703EB8">
        <w:rPr>
          <w:rFonts w:ascii="Montserrat Regular" w:hAnsi="Montserrat Regular"/>
          <w:sz w:val="24"/>
          <w:szCs w:val="24"/>
        </w:rPr>
        <w:t xml:space="preserve">la PNT </w:t>
      </w:r>
      <w:r w:rsidR="009005BD" w:rsidRPr="00703EB8">
        <w:rPr>
          <w:rFonts w:ascii="Montserrat Regular" w:hAnsi="Montserrat Regular"/>
          <w:sz w:val="24"/>
          <w:szCs w:val="24"/>
        </w:rPr>
        <w:t>el</w:t>
      </w:r>
      <w:r w:rsidRPr="00703EB8">
        <w:rPr>
          <w:rFonts w:ascii="Montserrat Regular" w:hAnsi="Montserrat Regular"/>
          <w:sz w:val="24"/>
          <w:szCs w:val="24"/>
        </w:rPr>
        <w:t xml:space="preserve"> recibo de pago </w:t>
      </w:r>
      <w:r w:rsidR="00935FE7" w:rsidRPr="00703EB8">
        <w:rPr>
          <w:rFonts w:ascii="Montserrat Regular" w:hAnsi="Montserrat Regular"/>
          <w:sz w:val="24"/>
          <w:szCs w:val="24"/>
        </w:rPr>
        <w:t>correspondiente, mismo que se notificará</w:t>
      </w:r>
      <w:r w:rsidRPr="00703EB8">
        <w:rPr>
          <w:rFonts w:ascii="Montserrat Regular" w:hAnsi="Montserrat Regular"/>
          <w:sz w:val="24"/>
          <w:szCs w:val="24"/>
        </w:rPr>
        <w:t xml:space="preserve"> a</w:t>
      </w:r>
      <w:r w:rsidR="00935FE7" w:rsidRPr="00703EB8">
        <w:rPr>
          <w:rFonts w:ascii="Montserrat Regular" w:hAnsi="Montserrat Regular"/>
          <w:sz w:val="24"/>
          <w:szCs w:val="24"/>
        </w:rPr>
        <w:t xml:space="preserve"> </w:t>
      </w:r>
      <w:r w:rsidRPr="00703EB8">
        <w:rPr>
          <w:rFonts w:ascii="Montserrat Regular" w:hAnsi="Montserrat Regular"/>
          <w:sz w:val="24"/>
          <w:szCs w:val="24"/>
        </w:rPr>
        <w:t>l</w:t>
      </w:r>
      <w:r w:rsidR="00935FE7" w:rsidRPr="00703EB8">
        <w:rPr>
          <w:rFonts w:ascii="Montserrat Regular" w:hAnsi="Montserrat Regular"/>
          <w:sz w:val="24"/>
          <w:szCs w:val="24"/>
        </w:rPr>
        <w:t>a</w:t>
      </w:r>
      <w:r w:rsidRPr="00703EB8">
        <w:rPr>
          <w:rFonts w:ascii="Montserrat Regular" w:hAnsi="Montserrat Regular"/>
          <w:sz w:val="24"/>
          <w:szCs w:val="24"/>
        </w:rPr>
        <w:t xml:space="preserve"> </w:t>
      </w:r>
      <w:r w:rsidR="00935FE7" w:rsidRPr="00703EB8">
        <w:rPr>
          <w:rFonts w:ascii="Montserrat Regular" w:hAnsi="Montserrat Regular"/>
          <w:sz w:val="24"/>
          <w:szCs w:val="24"/>
        </w:rPr>
        <w:t xml:space="preserve">persona </w:t>
      </w:r>
      <w:r w:rsidRPr="00703EB8">
        <w:rPr>
          <w:rFonts w:ascii="Montserrat Regular" w:hAnsi="Montserrat Regular"/>
          <w:sz w:val="24"/>
          <w:szCs w:val="24"/>
        </w:rPr>
        <w:t xml:space="preserve">solicitante, quien deberá </w:t>
      </w:r>
      <w:r w:rsidR="00935FE7" w:rsidRPr="00703EB8">
        <w:rPr>
          <w:rFonts w:ascii="Montserrat Regular" w:hAnsi="Montserrat Regular"/>
          <w:sz w:val="24"/>
          <w:szCs w:val="24"/>
        </w:rPr>
        <w:t xml:space="preserve">realizar </w:t>
      </w:r>
      <w:r w:rsidR="004B2DFB" w:rsidRPr="00703EB8">
        <w:rPr>
          <w:rFonts w:ascii="Montserrat Regular" w:hAnsi="Montserrat Regular"/>
          <w:sz w:val="24"/>
          <w:szCs w:val="24"/>
        </w:rPr>
        <w:t>el</w:t>
      </w:r>
      <w:r w:rsidR="00935FE7" w:rsidRPr="00703EB8">
        <w:rPr>
          <w:rFonts w:ascii="Montserrat Regular" w:hAnsi="Montserrat Regular"/>
          <w:sz w:val="24"/>
          <w:szCs w:val="24"/>
        </w:rPr>
        <w:t xml:space="preserve"> pago en la</w:t>
      </w:r>
      <w:r w:rsidRPr="00703EB8">
        <w:rPr>
          <w:rFonts w:ascii="Montserrat Regular" w:hAnsi="Montserrat Regular"/>
          <w:sz w:val="24"/>
          <w:szCs w:val="24"/>
        </w:rPr>
        <w:t xml:space="preserve"> institución bancaria </w:t>
      </w:r>
      <w:r w:rsidR="009005BD" w:rsidRPr="00703EB8">
        <w:rPr>
          <w:rFonts w:ascii="Montserrat Regular" w:hAnsi="Montserrat Regular"/>
          <w:sz w:val="24"/>
          <w:szCs w:val="24"/>
        </w:rPr>
        <w:t>correspondiente</w:t>
      </w:r>
      <w:r w:rsidR="00935FE7" w:rsidRPr="00703EB8">
        <w:rPr>
          <w:rFonts w:ascii="Montserrat Regular" w:hAnsi="Montserrat Regular"/>
          <w:sz w:val="24"/>
          <w:szCs w:val="24"/>
        </w:rPr>
        <w:t>. U</w:t>
      </w:r>
      <w:r w:rsidRPr="00703EB8">
        <w:rPr>
          <w:rFonts w:ascii="Montserrat Regular" w:hAnsi="Montserrat Regular"/>
          <w:sz w:val="24"/>
          <w:szCs w:val="24"/>
        </w:rPr>
        <w:t xml:space="preserve">na vez </w:t>
      </w:r>
      <w:r w:rsidR="00935FE7" w:rsidRPr="00703EB8">
        <w:rPr>
          <w:rFonts w:ascii="Montserrat Regular" w:hAnsi="Montserrat Regular"/>
          <w:sz w:val="24"/>
          <w:szCs w:val="24"/>
        </w:rPr>
        <w:t>efectuado</w:t>
      </w:r>
      <w:r w:rsidRPr="00703EB8">
        <w:rPr>
          <w:rFonts w:ascii="Montserrat Regular" w:hAnsi="Montserrat Regular"/>
          <w:sz w:val="24"/>
          <w:szCs w:val="24"/>
        </w:rPr>
        <w:t>, l</w:t>
      </w:r>
      <w:r w:rsidR="00935FE7" w:rsidRPr="00703EB8">
        <w:rPr>
          <w:rFonts w:ascii="Montserrat Regular" w:hAnsi="Montserrat Regular"/>
          <w:sz w:val="24"/>
          <w:szCs w:val="24"/>
        </w:rPr>
        <w:t>a persona</w:t>
      </w:r>
      <w:r w:rsidRPr="00703EB8">
        <w:rPr>
          <w:rFonts w:ascii="Montserrat Regular" w:hAnsi="Montserrat Regular"/>
          <w:sz w:val="24"/>
          <w:szCs w:val="24"/>
        </w:rPr>
        <w:t xml:space="preserve"> solicitante deberá presentarse en la Unidad de Transparencia con el comprobante que acredite la operación</w:t>
      </w:r>
      <w:r w:rsidR="00935FE7" w:rsidRPr="00703EB8">
        <w:rPr>
          <w:rFonts w:ascii="Montserrat Regular" w:hAnsi="Montserrat Regular"/>
          <w:sz w:val="24"/>
          <w:szCs w:val="24"/>
        </w:rPr>
        <w:t>, a fin de</w:t>
      </w:r>
      <w:r w:rsidRPr="00703EB8">
        <w:rPr>
          <w:rFonts w:ascii="Montserrat Regular" w:hAnsi="Montserrat Regular"/>
          <w:sz w:val="24"/>
          <w:szCs w:val="24"/>
        </w:rPr>
        <w:t xml:space="preserve"> </w:t>
      </w:r>
      <w:r w:rsidR="00935FE7" w:rsidRPr="00703EB8">
        <w:rPr>
          <w:rFonts w:ascii="Montserrat Regular" w:hAnsi="Montserrat Regular"/>
          <w:sz w:val="24"/>
          <w:szCs w:val="24"/>
        </w:rPr>
        <w:t>que se le entregue</w:t>
      </w:r>
      <w:r w:rsidRPr="00703EB8">
        <w:rPr>
          <w:rFonts w:ascii="Montserrat Regular" w:hAnsi="Montserrat Regular"/>
          <w:sz w:val="24"/>
          <w:szCs w:val="24"/>
        </w:rPr>
        <w:t xml:space="preserve"> la información requerida.</w:t>
      </w:r>
      <w:r w:rsidR="00224CEA" w:rsidRPr="00703EB8">
        <w:rPr>
          <w:sz w:val="24"/>
          <w:szCs w:val="24"/>
        </w:rPr>
        <w:t xml:space="preserve"> </w:t>
      </w:r>
    </w:p>
    <w:p w14:paraId="5C455932" w14:textId="77777777" w:rsidR="00935FE7" w:rsidRPr="00703EB8" w:rsidRDefault="00935FE7" w:rsidP="00935FE7">
      <w:pPr>
        <w:jc w:val="both"/>
        <w:rPr>
          <w:sz w:val="24"/>
          <w:szCs w:val="24"/>
        </w:rPr>
      </w:pPr>
    </w:p>
    <w:p w14:paraId="565FA704" w14:textId="77777777" w:rsidR="00703EB8" w:rsidRPr="00703EB8" w:rsidRDefault="00935FE7" w:rsidP="00935FE7">
      <w:pPr>
        <w:jc w:val="both"/>
        <w:rPr>
          <w:rFonts w:ascii="Montserrat Regular" w:hAnsi="Montserrat Regular"/>
          <w:iCs/>
          <w:sz w:val="24"/>
          <w:szCs w:val="24"/>
        </w:rPr>
      </w:pPr>
      <w:r w:rsidRPr="00703EB8">
        <w:rPr>
          <w:rFonts w:ascii="Montserrat Regular" w:hAnsi="Montserrat Regular"/>
          <w:iCs/>
          <w:sz w:val="24"/>
          <w:szCs w:val="24"/>
        </w:rPr>
        <w:t>E</w:t>
      </w:r>
      <w:r w:rsidRPr="00703EB8">
        <w:rPr>
          <w:rFonts w:ascii="Montserrat Regular" w:hAnsi="Montserrat Regular"/>
          <w:iCs/>
          <w:sz w:val="24"/>
          <w:szCs w:val="24"/>
        </w:rPr>
        <w:t xml:space="preserve">n </w:t>
      </w:r>
      <w:r w:rsidR="004B2DFB" w:rsidRPr="00703EB8">
        <w:rPr>
          <w:rFonts w:ascii="Montserrat Regular" w:hAnsi="Montserrat Regular"/>
          <w:iCs/>
          <w:sz w:val="24"/>
          <w:szCs w:val="24"/>
        </w:rPr>
        <w:t xml:space="preserve">el caso de requerir envío por correo certificado, además de las cuotas antes señaladas, se agregará el costo resultante de la cotización realizada en Correos de México, mismo que dependerá del peso y del domicilio al que se remitirá la información. </w:t>
      </w:r>
    </w:p>
    <w:p w14:paraId="7A9F44CE" w14:textId="77777777" w:rsidR="00703EB8" w:rsidRPr="00703EB8" w:rsidRDefault="00703EB8" w:rsidP="00935FE7">
      <w:pPr>
        <w:jc w:val="both"/>
        <w:rPr>
          <w:rFonts w:ascii="Montserrat Regular" w:hAnsi="Montserrat Regular"/>
          <w:iCs/>
          <w:sz w:val="24"/>
          <w:szCs w:val="24"/>
        </w:rPr>
      </w:pPr>
    </w:p>
    <w:p w14:paraId="28575673" w14:textId="1BA0EC5D" w:rsidR="00703EB8" w:rsidRPr="00703EB8" w:rsidRDefault="00703EB8" w:rsidP="00935FE7">
      <w:pPr>
        <w:jc w:val="both"/>
        <w:rPr>
          <w:rFonts w:ascii="Montserrat Regular" w:hAnsi="Montserrat Regular"/>
          <w:iCs/>
          <w:sz w:val="24"/>
          <w:szCs w:val="24"/>
          <w:lang w:val="es-ES"/>
        </w:rPr>
      </w:pPr>
      <w:r w:rsidRPr="00703EB8">
        <w:rPr>
          <w:rFonts w:ascii="Montserrat Regular" w:hAnsi="Montserrat Regular"/>
          <w:iCs/>
          <w:sz w:val="24"/>
          <w:szCs w:val="24"/>
        </w:rPr>
        <w:t xml:space="preserve">En este caso, </w:t>
      </w:r>
      <w:r w:rsidR="004B2DFB" w:rsidRPr="00703EB8">
        <w:rPr>
          <w:rFonts w:ascii="Montserrat Regular" w:hAnsi="Montserrat Regular"/>
          <w:iCs/>
          <w:sz w:val="24"/>
          <w:szCs w:val="24"/>
        </w:rPr>
        <w:t xml:space="preserve">la persona titular de los datos personales </w:t>
      </w:r>
      <w:r w:rsidRPr="00703EB8">
        <w:rPr>
          <w:rFonts w:ascii="Montserrat Regular" w:hAnsi="Montserrat Regular"/>
          <w:iCs/>
          <w:sz w:val="24"/>
          <w:szCs w:val="24"/>
        </w:rPr>
        <w:t>deberá acreditar</w:t>
      </w:r>
      <w:r w:rsidR="004B2DFB" w:rsidRPr="00703EB8">
        <w:rPr>
          <w:rFonts w:ascii="Montserrat Regular" w:hAnsi="Montserrat Regular"/>
          <w:iCs/>
          <w:sz w:val="24"/>
          <w:szCs w:val="24"/>
        </w:rPr>
        <w:t xml:space="preserve"> su identidad </w:t>
      </w:r>
      <w:r w:rsidRPr="00703EB8">
        <w:rPr>
          <w:rFonts w:ascii="Montserrat Regular" w:hAnsi="Montserrat Regular"/>
          <w:iCs/>
          <w:sz w:val="24"/>
          <w:szCs w:val="24"/>
        </w:rPr>
        <w:t>presentándose en la</w:t>
      </w:r>
      <w:r w:rsidR="004B2DFB" w:rsidRPr="00703EB8">
        <w:rPr>
          <w:rFonts w:ascii="Montserrat Regular" w:hAnsi="Montserrat Regular"/>
          <w:iCs/>
          <w:sz w:val="24"/>
          <w:szCs w:val="24"/>
        </w:rPr>
        <w:t xml:space="preserve"> Unidad de Transparencia</w:t>
      </w:r>
      <w:r w:rsidRPr="00703EB8">
        <w:rPr>
          <w:rFonts w:ascii="Montserrat Regular" w:hAnsi="Montserrat Regular"/>
          <w:iCs/>
          <w:sz w:val="24"/>
          <w:szCs w:val="24"/>
        </w:rPr>
        <w:t xml:space="preserve"> proporcionando </w:t>
      </w:r>
      <w:r w:rsidRPr="00703EB8">
        <w:rPr>
          <w:rFonts w:ascii="Montserrat Regular" w:hAnsi="Montserrat Regular"/>
          <w:iCs/>
          <w:sz w:val="24"/>
          <w:szCs w:val="24"/>
          <w:lang w:val="es-ES"/>
        </w:rPr>
        <w:t>identificación oficial con fotografía en original y copia simple</w:t>
      </w:r>
      <w:r w:rsidRPr="00703EB8">
        <w:rPr>
          <w:rFonts w:ascii="Montserrat Regular" w:hAnsi="Montserrat Regular"/>
          <w:iCs/>
          <w:sz w:val="24"/>
          <w:szCs w:val="24"/>
        </w:rPr>
        <w:t xml:space="preserve"> (</w:t>
      </w:r>
      <w:r w:rsidRPr="00703EB8">
        <w:rPr>
          <w:rFonts w:ascii="Montserrat Regular" w:hAnsi="Montserrat Regular"/>
          <w:iCs/>
          <w:sz w:val="24"/>
          <w:szCs w:val="24"/>
          <w:lang w:val="es-ES"/>
        </w:rPr>
        <w:t>credencial para votar, pasaporte, cédula profesional, documento migratorio o cartilla militar vigentes).</w:t>
      </w:r>
    </w:p>
    <w:sectPr w:rsidR="00703EB8" w:rsidRPr="00703EB8" w:rsidSect="00703EB8">
      <w:headerReference w:type="default" r:id="rId7"/>
      <w:footerReference w:type="default" r:id="rId8"/>
      <w:pgSz w:w="12240" w:h="15840" w:code="1"/>
      <w:pgMar w:top="2269" w:right="1701" w:bottom="1985" w:left="1701"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B1C15" w14:textId="77777777" w:rsidR="00A47671" w:rsidRDefault="00A47671" w:rsidP="0010795E">
      <w:r>
        <w:separator/>
      </w:r>
    </w:p>
  </w:endnote>
  <w:endnote w:type="continuationSeparator" w:id="0">
    <w:p w14:paraId="43122498" w14:textId="77777777" w:rsidR="00A47671" w:rsidRDefault="00A47671" w:rsidP="0010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ontserrat Medium">
    <w:panose1 w:val="00000600000000000000"/>
    <w:charset w:val="00"/>
    <w:family w:val="auto"/>
    <w:pitch w:val="variable"/>
    <w:sig w:usb0="2000020F" w:usb1="00000003" w:usb2="00000000" w:usb3="00000000" w:csb0="00000197"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SemiBold">
    <w:panose1 w:val="00000700000000000000"/>
    <w:charset w:val="00"/>
    <w:family w:val="auto"/>
    <w:pitch w:val="variable"/>
    <w:sig w:usb0="2000020F" w:usb1="00000003" w:usb2="00000000" w:usb3="00000000" w:csb0="00000197" w:csb1="00000000"/>
  </w:font>
  <w:font w:name="Montserrat">
    <w:panose1 w:val="02000505000000020004"/>
    <w:charset w:val="00"/>
    <w:family w:val="auto"/>
    <w:pitch w:val="variable"/>
    <w:sig w:usb0="8000002F" w:usb1="4000204A" w:usb2="00000000" w:usb3="00000000" w:csb0="00000001" w:csb1="00000000"/>
  </w:font>
  <w:font w:name="Montserrat Regular">
    <w:altName w:val="Courier New"/>
    <w:panose1 w:val="00000500000000000000"/>
    <w:charset w:val="00"/>
    <w:family w:val="roman"/>
    <w:notTrueType/>
    <w:pitch w:val="default"/>
  </w:font>
  <w:font w:name="Noto Sans">
    <w:altName w:val="Segoe UI"/>
    <w:charset w:val="00"/>
    <w:family w:val="swiss"/>
    <w:pitch w:val="variable"/>
    <w:sig w:usb0="00000001"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B4514" w14:textId="5E74038B" w:rsidR="0010795E" w:rsidRDefault="00B45948">
    <w:pPr>
      <w:pStyle w:val="Piedepgina"/>
    </w:pPr>
    <w:r w:rsidRPr="00844EDE">
      <w:rPr>
        <w:noProof/>
        <w:lang w:eastAsia="es-MX"/>
      </w:rPr>
      <mc:AlternateContent>
        <mc:Choice Requires="wps">
          <w:drawing>
            <wp:anchor distT="47625" distB="47625" distL="114300" distR="114300" simplePos="0" relativeHeight="251666432" behindDoc="1" locked="0" layoutInCell="1" allowOverlap="1" wp14:anchorId="5A1039C1" wp14:editId="608C8F8F">
              <wp:simplePos x="0" y="0"/>
              <wp:positionH relativeFrom="page">
                <wp:posOffset>2295525</wp:posOffset>
              </wp:positionH>
              <wp:positionV relativeFrom="bottomMargin">
                <wp:posOffset>390525</wp:posOffset>
              </wp:positionV>
              <wp:extent cx="5210175" cy="352425"/>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52425"/>
                      </a:xfrm>
                      <a:prstGeom prst="rect">
                        <a:avLst/>
                      </a:prstGeom>
                      <a:noFill/>
                      <a:ln w="9525">
                        <a:noFill/>
                        <a:miter lim="800000"/>
                        <a:headEnd/>
                        <a:tailEnd/>
                      </a:ln>
                    </wps:spPr>
                    <wps:txbx>
                      <w:txbxContent>
                        <w:p w14:paraId="17C23C67" w14:textId="77777777" w:rsidR="00844EDE" w:rsidRPr="00F36D68" w:rsidRDefault="00844EDE" w:rsidP="00844EDE">
                          <w:pPr>
                            <w:widowControl/>
                            <w:autoSpaceDE/>
                            <w:autoSpaceDN/>
                            <w:textDirection w:val="btLr"/>
                            <w:rPr>
                              <w:rFonts w:ascii="Calibri" w:eastAsia="Calibri" w:hAnsi="Calibri" w:cs="Calibri"/>
                              <w:sz w:val="15"/>
                              <w:szCs w:val="15"/>
                              <w:lang w:val="es" w:eastAsia="es-MX"/>
                            </w:rPr>
                          </w:pPr>
                          <w:r w:rsidRPr="00F36D68">
                            <w:rPr>
                              <w:rFonts w:ascii="Noto Sans" w:eastAsia="Noto Sans" w:hAnsi="Noto Sans" w:cs="Noto Sans"/>
                              <w:color w:val="4D192A"/>
                              <w:sz w:val="15"/>
                              <w:szCs w:val="15"/>
                              <w:lang w:val="es" w:eastAsia="es-MX"/>
                            </w:rPr>
                            <w:t>Juan Badiano No, 1, Col. Belisario Domínguez Sección XVI, Alcaldía Tlalpan, C.P. 14080, CDMX Tel: (55) 5573 2911</w:t>
                          </w:r>
                        </w:p>
                        <w:p w14:paraId="1193EB00" w14:textId="77777777" w:rsidR="00844EDE" w:rsidRPr="00F36D68" w:rsidRDefault="00844EDE" w:rsidP="00844EDE">
                          <w:pPr>
                            <w:widowControl/>
                            <w:autoSpaceDE/>
                            <w:autoSpaceDN/>
                            <w:textDirection w:val="btLr"/>
                            <w:rPr>
                              <w:rFonts w:ascii="Calibri" w:eastAsia="Calibri" w:hAnsi="Calibri" w:cs="Calibri"/>
                              <w:sz w:val="15"/>
                              <w:szCs w:val="15"/>
                              <w:lang w:val="es" w:eastAsia="es-MX"/>
                            </w:rPr>
                          </w:pPr>
                          <w:r w:rsidRPr="00F36D68">
                            <w:rPr>
                              <w:rFonts w:ascii="Noto Sans" w:eastAsia="Noto Sans" w:hAnsi="Noto Sans" w:cs="Noto Sans"/>
                              <w:color w:val="4D192A"/>
                              <w:sz w:val="15"/>
                              <w:szCs w:val="15"/>
                              <w:lang w:val="es" w:eastAsia="es-MX"/>
                            </w:rPr>
                            <w:t>www.cardiologia.org.mx</w:t>
                          </w:r>
                        </w:p>
                        <w:p w14:paraId="72AB1F96" w14:textId="77777777" w:rsidR="00844EDE" w:rsidRPr="002B6FA7" w:rsidRDefault="00844EDE" w:rsidP="00844ED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039C1" id="_x0000_t202" coordsize="21600,21600" o:spt="202" path="m,l,21600r21600,l21600,xe">
              <v:stroke joinstyle="miter"/>
              <v:path gradientshapeok="t" o:connecttype="rect"/>
            </v:shapetype>
            <v:shape id="Cuadro de texto 2" o:spid="_x0000_s1026" type="#_x0000_t202" style="position:absolute;margin-left:180.75pt;margin-top:30.75pt;width:410.25pt;height:27.75pt;z-index:-251650048;visibility:visible;mso-wrap-style:square;mso-width-percent:0;mso-height-percent:0;mso-wrap-distance-left:9pt;mso-wrap-distance-top:3.75pt;mso-wrap-distance-right:9pt;mso-wrap-distance-bottom:3.75pt;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" filled="f" stroked="f">
              <v:textbox>
                <w:txbxContent>
                  <w:p w14:paraId="17C23C67" w14:textId="77777777" w:rsidR="00844EDE" w:rsidRPr="00F36D68" w:rsidRDefault="00844EDE" w:rsidP="00844EDE">
                    <w:pPr>
                      <w:widowControl/>
                      <w:autoSpaceDE/>
                      <w:autoSpaceDN/>
                      <w:textDirection w:val="btLr"/>
                      <w:rPr>
                        <w:rFonts w:ascii="Calibri" w:eastAsia="Calibri" w:hAnsi="Calibri" w:cs="Calibri"/>
                        <w:sz w:val="15"/>
                        <w:szCs w:val="15"/>
                        <w:lang w:val="es" w:eastAsia="es-MX"/>
                      </w:rPr>
                    </w:pPr>
                    <w:r w:rsidRPr="00F36D68">
                      <w:rPr>
                        <w:rFonts w:ascii="Noto Sans" w:eastAsia="Noto Sans" w:hAnsi="Noto Sans" w:cs="Noto Sans"/>
                        <w:color w:val="4D192A"/>
                        <w:sz w:val="15"/>
                        <w:szCs w:val="15"/>
                        <w:lang w:val="es" w:eastAsia="es-MX"/>
                      </w:rPr>
                      <w:t>Juan Badiano No, 1, Col. Belisario Domínguez Sección XVI, Alcaldía Tlalpan, C.P. 14080, CDMX Tel: (55) 5573 2911</w:t>
                    </w:r>
                  </w:p>
                  <w:p w14:paraId="1193EB00" w14:textId="77777777" w:rsidR="00844EDE" w:rsidRPr="00F36D68" w:rsidRDefault="00844EDE" w:rsidP="00844EDE">
                    <w:pPr>
                      <w:widowControl/>
                      <w:autoSpaceDE/>
                      <w:autoSpaceDN/>
                      <w:textDirection w:val="btLr"/>
                      <w:rPr>
                        <w:rFonts w:ascii="Calibri" w:eastAsia="Calibri" w:hAnsi="Calibri" w:cs="Calibri"/>
                        <w:sz w:val="15"/>
                        <w:szCs w:val="15"/>
                        <w:lang w:val="es" w:eastAsia="es-MX"/>
                      </w:rPr>
                    </w:pPr>
                    <w:r w:rsidRPr="00F36D68">
                      <w:rPr>
                        <w:rFonts w:ascii="Noto Sans" w:eastAsia="Noto Sans" w:hAnsi="Noto Sans" w:cs="Noto Sans"/>
                        <w:color w:val="4D192A"/>
                        <w:sz w:val="15"/>
                        <w:szCs w:val="15"/>
                        <w:lang w:val="es" w:eastAsia="es-MX"/>
                      </w:rPr>
                      <w:t>www.cardiologia.org.mx</w:t>
                    </w:r>
                  </w:p>
                  <w:p w14:paraId="72AB1F96" w14:textId="77777777" w:rsidR="00844EDE" w:rsidRPr="002B6FA7" w:rsidRDefault="00844EDE" w:rsidP="00844EDE">
                    <w:pPr>
                      <w:rPr>
                        <w:sz w:val="14"/>
                        <w:szCs w:val="14"/>
                      </w:rPr>
                    </w:pPr>
                  </w:p>
                </w:txbxContent>
              </v:textbox>
              <w10:wrap anchorx="page" anchory="margin"/>
            </v:shape>
          </w:pict>
        </mc:Fallback>
      </mc:AlternateContent>
    </w:r>
    <w:r w:rsidR="0068692B" w:rsidRPr="00844EDE">
      <w:rPr>
        <w:noProof/>
        <w:lang w:eastAsia="es-MX"/>
      </w:rPr>
      <w:drawing>
        <wp:anchor distT="0" distB="0" distL="114300" distR="114300" simplePos="0" relativeHeight="251665408" behindDoc="1" locked="0" layoutInCell="1" allowOverlap="1" wp14:anchorId="316DB4DB" wp14:editId="36C14E61">
          <wp:simplePos x="0" y="0"/>
          <wp:positionH relativeFrom="page">
            <wp:align>right</wp:align>
          </wp:positionH>
          <wp:positionV relativeFrom="bottomMargin">
            <wp:posOffset>247650</wp:posOffset>
          </wp:positionV>
          <wp:extent cx="5381625" cy="171450"/>
          <wp:effectExtent l="0" t="0" r="9525"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25765" name="Imagen 460625765"/>
                  <pic:cNvPicPr/>
                </pic:nvPicPr>
                <pic:blipFill rotWithShape="1">
                  <a:blip r:embed="rId1">
                    <a:extLst>
                      <a:ext uri="{28A0092B-C50C-407E-A947-70E740481C1C}">
                        <a14:useLocalDpi xmlns:a14="http://schemas.microsoft.com/office/drawing/2010/main" val="0"/>
                      </a:ext>
                    </a:extLst>
                  </a:blip>
                  <a:srcRect l="30418" t="29275" r="1651" b="58179"/>
                  <a:stretch/>
                </pic:blipFill>
                <pic:spPr bwMode="auto">
                  <a:xfrm>
                    <a:off x="0" y="0"/>
                    <a:ext cx="5381625"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692B" w:rsidRPr="00844EDE">
      <w:rPr>
        <w:noProof/>
        <w:lang w:eastAsia="es-MX"/>
      </w:rPr>
      <w:drawing>
        <wp:anchor distT="0" distB="0" distL="114300" distR="114300" simplePos="0" relativeHeight="251664384" behindDoc="1" locked="0" layoutInCell="1" allowOverlap="1" wp14:anchorId="6DAF9B56" wp14:editId="23B8C45D">
          <wp:simplePos x="0" y="0"/>
          <wp:positionH relativeFrom="page">
            <wp:align>left</wp:align>
          </wp:positionH>
          <wp:positionV relativeFrom="bottomMargin">
            <wp:posOffset>-19050</wp:posOffset>
          </wp:positionV>
          <wp:extent cx="7248525" cy="733425"/>
          <wp:effectExtent l="0" t="0" r="9525" b="952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25765" name="Imagen 460625765"/>
                  <pic:cNvPicPr/>
                </pic:nvPicPr>
                <pic:blipFill rotWithShape="1">
                  <a:blip r:embed="rId1">
                    <a:extLst>
                      <a:ext uri="{28A0092B-C50C-407E-A947-70E740481C1C}">
                        <a14:useLocalDpi xmlns:a14="http://schemas.microsoft.com/office/drawing/2010/main" val="0"/>
                      </a:ext>
                    </a:extLst>
                  </a:blip>
                  <a:srcRect l="-117" t="9759" r="8621" b="36570"/>
                  <a:stretch/>
                </pic:blipFill>
                <pic:spPr bwMode="auto">
                  <a:xfrm>
                    <a:off x="0" y="0"/>
                    <a:ext cx="7248525"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558C">
      <w:rPr>
        <w:noProof/>
        <w:lang w:eastAsia="es-MX"/>
      </w:rPr>
      <mc:AlternateContent>
        <mc:Choice Requires="wps">
          <w:drawing>
            <wp:anchor distT="45720" distB="45720" distL="114300" distR="114300" simplePos="0" relativeHeight="251662336" behindDoc="0" locked="0" layoutInCell="1" allowOverlap="1" wp14:anchorId="52C5F567" wp14:editId="632EEC73">
              <wp:simplePos x="0" y="0"/>
              <wp:positionH relativeFrom="page">
                <wp:posOffset>2286635</wp:posOffset>
              </wp:positionH>
              <wp:positionV relativeFrom="paragraph">
                <wp:posOffset>537957</wp:posOffset>
              </wp:positionV>
              <wp:extent cx="5213350" cy="3524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352425"/>
                      </a:xfrm>
                      <a:prstGeom prst="rect">
                        <a:avLst/>
                      </a:prstGeom>
                      <a:noFill/>
                      <a:ln w="9525">
                        <a:noFill/>
                        <a:miter lim="800000"/>
                        <a:headEnd/>
                        <a:tailEnd/>
                      </a:ln>
                    </wps:spPr>
                    <wps:txbx>
                      <w:txbxContent>
                        <w:p w14:paraId="66C3ACC1" w14:textId="6EB2FFCD" w:rsidR="0010795E" w:rsidRPr="00F36D68" w:rsidRDefault="0010795E" w:rsidP="0010795E">
                          <w:pPr>
                            <w:widowControl/>
                            <w:autoSpaceDE/>
                            <w:autoSpaceDN/>
                            <w:textDirection w:val="btLr"/>
                            <w:rPr>
                              <w:rFonts w:ascii="Calibri" w:eastAsia="Calibri" w:hAnsi="Calibri" w:cs="Calibri"/>
                              <w:sz w:val="15"/>
                              <w:szCs w:val="15"/>
                              <w:lang w:val="es" w:eastAsia="es-MX"/>
                            </w:rPr>
                          </w:pPr>
                          <w:r w:rsidRPr="00F36D68">
                            <w:rPr>
                              <w:rFonts w:ascii="Noto Sans" w:eastAsia="Noto Sans" w:hAnsi="Noto Sans" w:cs="Noto Sans"/>
                              <w:color w:val="4D192A"/>
                              <w:sz w:val="15"/>
                              <w:szCs w:val="15"/>
                              <w:lang w:val="es" w:eastAsia="es-MX"/>
                            </w:rPr>
                            <w:t xml:space="preserve">Juan Badiano No, 1, Col. Belisario </w:t>
                          </w:r>
                          <w:r w:rsidR="001B6814" w:rsidRPr="00F36D68">
                            <w:rPr>
                              <w:rFonts w:ascii="Noto Sans" w:eastAsia="Noto Sans" w:hAnsi="Noto Sans" w:cs="Noto Sans"/>
                              <w:color w:val="4D192A"/>
                              <w:sz w:val="15"/>
                              <w:szCs w:val="15"/>
                              <w:lang w:val="es" w:eastAsia="es-MX"/>
                            </w:rPr>
                            <w:t>Domínguez</w:t>
                          </w:r>
                          <w:r w:rsidRPr="00F36D68">
                            <w:rPr>
                              <w:rFonts w:ascii="Noto Sans" w:eastAsia="Noto Sans" w:hAnsi="Noto Sans" w:cs="Noto Sans"/>
                              <w:color w:val="4D192A"/>
                              <w:sz w:val="15"/>
                              <w:szCs w:val="15"/>
                              <w:lang w:val="es" w:eastAsia="es-MX"/>
                            </w:rPr>
                            <w:t xml:space="preserve"> Sección XVI, Alcaldía Tlalpan, C.P. 14080, CDMX Tel: (55) 5573 2911</w:t>
                          </w:r>
                        </w:p>
                        <w:p w14:paraId="7BC75F9F" w14:textId="77777777" w:rsidR="0010795E" w:rsidRPr="00F36D68" w:rsidRDefault="0010795E" w:rsidP="0010795E">
                          <w:pPr>
                            <w:widowControl/>
                            <w:autoSpaceDE/>
                            <w:autoSpaceDN/>
                            <w:textDirection w:val="btLr"/>
                            <w:rPr>
                              <w:rFonts w:ascii="Calibri" w:eastAsia="Calibri" w:hAnsi="Calibri" w:cs="Calibri"/>
                              <w:sz w:val="15"/>
                              <w:szCs w:val="15"/>
                              <w:lang w:val="es" w:eastAsia="es-MX"/>
                            </w:rPr>
                          </w:pPr>
                          <w:r w:rsidRPr="00F36D68">
                            <w:rPr>
                              <w:rFonts w:ascii="Noto Sans" w:eastAsia="Noto Sans" w:hAnsi="Noto Sans" w:cs="Noto Sans"/>
                              <w:color w:val="4D192A"/>
                              <w:sz w:val="15"/>
                              <w:szCs w:val="15"/>
                              <w:lang w:val="es" w:eastAsia="es-MX"/>
                            </w:rPr>
                            <w:t>www.cardiologia.org.mx</w:t>
                          </w:r>
                        </w:p>
                        <w:p w14:paraId="2AAC4C1A" w14:textId="77777777" w:rsidR="0010795E" w:rsidRPr="002B6FA7" w:rsidRDefault="0010795E" w:rsidP="0010795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5F567" id="_x0000_s1027" type="#_x0000_t202" style="position:absolute;margin-left:180.05pt;margin-top:42.35pt;width:410.5pt;height:27.7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" filled="f" stroked="f">
              <v:textbox>
                <w:txbxContent>
                  <w:p w14:paraId="66C3ACC1" w14:textId="6EB2FFCD" w:rsidR="0010795E" w:rsidRPr="00F36D68" w:rsidRDefault="0010795E" w:rsidP="0010795E">
                    <w:pPr>
                      <w:widowControl/>
                      <w:autoSpaceDE/>
                      <w:autoSpaceDN/>
                      <w:textDirection w:val="btLr"/>
                      <w:rPr>
                        <w:rFonts w:ascii="Calibri" w:eastAsia="Calibri" w:hAnsi="Calibri" w:cs="Calibri"/>
                        <w:sz w:val="15"/>
                        <w:szCs w:val="15"/>
                        <w:lang w:val="es" w:eastAsia="es-MX"/>
                      </w:rPr>
                    </w:pPr>
                    <w:r w:rsidRPr="00F36D68">
                      <w:rPr>
                        <w:rFonts w:ascii="Noto Sans" w:eastAsia="Noto Sans" w:hAnsi="Noto Sans" w:cs="Noto Sans"/>
                        <w:color w:val="4D192A"/>
                        <w:sz w:val="15"/>
                        <w:szCs w:val="15"/>
                        <w:lang w:val="es" w:eastAsia="es-MX"/>
                      </w:rPr>
                      <w:t xml:space="preserve">Juan Badiano No, 1, Col. Belisario </w:t>
                    </w:r>
                    <w:r w:rsidR="001B6814" w:rsidRPr="00F36D68">
                      <w:rPr>
                        <w:rFonts w:ascii="Noto Sans" w:eastAsia="Noto Sans" w:hAnsi="Noto Sans" w:cs="Noto Sans"/>
                        <w:color w:val="4D192A"/>
                        <w:sz w:val="15"/>
                        <w:szCs w:val="15"/>
                        <w:lang w:val="es" w:eastAsia="es-MX"/>
                      </w:rPr>
                      <w:t>Domínguez</w:t>
                    </w:r>
                    <w:r w:rsidRPr="00F36D68">
                      <w:rPr>
                        <w:rFonts w:ascii="Noto Sans" w:eastAsia="Noto Sans" w:hAnsi="Noto Sans" w:cs="Noto Sans"/>
                        <w:color w:val="4D192A"/>
                        <w:sz w:val="15"/>
                        <w:szCs w:val="15"/>
                        <w:lang w:val="es" w:eastAsia="es-MX"/>
                      </w:rPr>
                      <w:t xml:space="preserve"> Sección XVI, Alcaldía Tlalpan, C.P. 14080, CDMX Tel: (55) 5573 2911</w:t>
                    </w:r>
                  </w:p>
                  <w:p w14:paraId="7BC75F9F" w14:textId="77777777" w:rsidR="0010795E" w:rsidRPr="00F36D68" w:rsidRDefault="0010795E" w:rsidP="0010795E">
                    <w:pPr>
                      <w:widowControl/>
                      <w:autoSpaceDE/>
                      <w:autoSpaceDN/>
                      <w:textDirection w:val="btLr"/>
                      <w:rPr>
                        <w:rFonts w:ascii="Calibri" w:eastAsia="Calibri" w:hAnsi="Calibri" w:cs="Calibri"/>
                        <w:sz w:val="15"/>
                        <w:szCs w:val="15"/>
                        <w:lang w:val="es" w:eastAsia="es-MX"/>
                      </w:rPr>
                    </w:pPr>
                    <w:r w:rsidRPr="00F36D68">
                      <w:rPr>
                        <w:rFonts w:ascii="Noto Sans" w:eastAsia="Noto Sans" w:hAnsi="Noto Sans" w:cs="Noto Sans"/>
                        <w:color w:val="4D192A"/>
                        <w:sz w:val="15"/>
                        <w:szCs w:val="15"/>
                        <w:lang w:val="es" w:eastAsia="es-MX"/>
                      </w:rPr>
                      <w:t>www.cardiologia.org.mx</w:t>
                    </w:r>
                  </w:p>
                  <w:p w14:paraId="2AAC4C1A" w14:textId="77777777" w:rsidR="0010795E" w:rsidRPr="002B6FA7" w:rsidRDefault="0010795E" w:rsidP="0010795E">
                    <w:pPr>
                      <w:rPr>
                        <w:sz w:val="14"/>
                        <w:szCs w:val="14"/>
                      </w:rPr>
                    </w:pP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4F6E7" w14:textId="77777777" w:rsidR="00A47671" w:rsidRDefault="00A47671" w:rsidP="0010795E">
      <w:r>
        <w:separator/>
      </w:r>
    </w:p>
  </w:footnote>
  <w:footnote w:type="continuationSeparator" w:id="0">
    <w:p w14:paraId="7342D740" w14:textId="77777777" w:rsidR="00A47671" w:rsidRDefault="00A47671" w:rsidP="00107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47FFA" w14:textId="44FC33C3" w:rsidR="004225C4" w:rsidRDefault="004D2600">
    <w:pPr>
      <w:pStyle w:val="Encabezado"/>
    </w:pPr>
    <w:r>
      <w:rPr>
        <w:noProof/>
        <w:lang w:eastAsia="es-MX"/>
      </w:rPr>
      <w:drawing>
        <wp:anchor distT="0" distB="0" distL="114300" distR="114300" simplePos="0" relativeHeight="251669504" behindDoc="1" locked="0" layoutInCell="1" allowOverlap="1" wp14:anchorId="6A953ABE" wp14:editId="10672A73">
          <wp:simplePos x="0" y="0"/>
          <wp:positionH relativeFrom="page">
            <wp:posOffset>6438900</wp:posOffset>
          </wp:positionH>
          <wp:positionV relativeFrom="topMargin">
            <wp:posOffset>295275</wp:posOffset>
          </wp:positionV>
          <wp:extent cx="1331595" cy="895350"/>
          <wp:effectExtent l="0" t="0" r="1905"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61659" name="Imagen 214761659"/>
                  <pic:cNvPicPr/>
                </pic:nvPicPr>
                <pic:blipFill rotWithShape="1">
                  <a:blip r:embed="rId1">
                    <a:extLst>
                      <a:ext uri="{28A0092B-C50C-407E-A947-70E740481C1C}">
                        <a14:useLocalDpi xmlns:a14="http://schemas.microsoft.com/office/drawing/2010/main" val="0"/>
                      </a:ext>
                    </a:extLst>
                  </a:blip>
                  <a:srcRect l="82878" t="28506" b="7693"/>
                  <a:stretch/>
                </pic:blipFill>
                <pic:spPr bwMode="auto">
                  <a:xfrm>
                    <a:off x="0" y="0"/>
                    <a:ext cx="1331595"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25C4">
      <w:rPr>
        <w:noProof/>
        <w:lang w:eastAsia="es-MX"/>
      </w:rPr>
      <w:drawing>
        <wp:anchor distT="0" distB="0" distL="114300" distR="114300" simplePos="0" relativeHeight="251668480" behindDoc="1" locked="0" layoutInCell="1" allowOverlap="1" wp14:anchorId="62E608A1" wp14:editId="1A5AA106">
          <wp:simplePos x="0" y="0"/>
          <wp:positionH relativeFrom="page">
            <wp:posOffset>0</wp:posOffset>
          </wp:positionH>
          <wp:positionV relativeFrom="topMargin">
            <wp:posOffset>514350</wp:posOffset>
          </wp:positionV>
          <wp:extent cx="5229225" cy="5810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61659" name="Imagen 214761659"/>
                  <pic:cNvPicPr/>
                </pic:nvPicPr>
                <pic:blipFill rotWithShape="1">
                  <a:blip r:embed="rId1">
                    <a:extLst>
                      <a:ext uri="{28A0092B-C50C-407E-A947-70E740481C1C}">
                        <a14:useLocalDpi xmlns:a14="http://schemas.microsoft.com/office/drawing/2010/main" val="0"/>
                      </a:ext>
                    </a:extLst>
                  </a:blip>
                  <a:srcRect t="44119" r="32792" b="14446"/>
                  <a:stretch/>
                </pic:blipFill>
                <pic:spPr bwMode="auto">
                  <a:xfrm>
                    <a:off x="0" y="0"/>
                    <a:ext cx="5229225"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C3A59"/>
    <w:multiLevelType w:val="hybridMultilevel"/>
    <w:tmpl w:val="A036BBDC"/>
    <w:lvl w:ilvl="0" w:tplc="37A04AA2">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DB20604"/>
    <w:multiLevelType w:val="hybridMultilevel"/>
    <w:tmpl w:val="D04EFDA0"/>
    <w:lvl w:ilvl="0" w:tplc="C34A80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4BD1481A"/>
    <w:multiLevelType w:val="hybridMultilevel"/>
    <w:tmpl w:val="21368034"/>
    <w:lvl w:ilvl="0" w:tplc="147AE9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5E"/>
    <w:rsid w:val="0010795E"/>
    <w:rsid w:val="00120D7A"/>
    <w:rsid w:val="00130FA1"/>
    <w:rsid w:val="00182690"/>
    <w:rsid w:val="001B6814"/>
    <w:rsid w:val="001C7EA4"/>
    <w:rsid w:val="001F7EFE"/>
    <w:rsid w:val="00224CEA"/>
    <w:rsid w:val="004225C4"/>
    <w:rsid w:val="004A0C82"/>
    <w:rsid w:val="004B2DFB"/>
    <w:rsid w:val="004D2600"/>
    <w:rsid w:val="00630445"/>
    <w:rsid w:val="0068692B"/>
    <w:rsid w:val="006E71FB"/>
    <w:rsid w:val="00703EB8"/>
    <w:rsid w:val="007074BB"/>
    <w:rsid w:val="007453A0"/>
    <w:rsid w:val="00844EDE"/>
    <w:rsid w:val="0089701E"/>
    <w:rsid w:val="008E0B90"/>
    <w:rsid w:val="009005BD"/>
    <w:rsid w:val="00906F42"/>
    <w:rsid w:val="00935FE7"/>
    <w:rsid w:val="00A13F12"/>
    <w:rsid w:val="00A47671"/>
    <w:rsid w:val="00B45948"/>
    <w:rsid w:val="00D81819"/>
    <w:rsid w:val="00E36C96"/>
    <w:rsid w:val="00F1558C"/>
    <w:rsid w:val="00F77374"/>
    <w:rsid w:val="00FA3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6B34"/>
  <w15:chartTrackingRefBased/>
  <w15:docId w15:val="{D6CF5BBF-6012-485F-8EB6-3BCCF4D4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F12"/>
    <w:pPr>
      <w:widowControl w:val="0"/>
      <w:autoSpaceDE w:val="0"/>
      <w:autoSpaceDN w:val="0"/>
      <w:spacing w:after="0" w:line="240" w:lineRule="auto"/>
    </w:pPr>
    <w:rPr>
      <w:rFonts w:ascii="Montserrat Medium" w:hAnsi="Montserrat Medium"/>
      <w:kern w:val="0"/>
      <w:sz w:val="20"/>
      <w:szCs w:val="22"/>
      <w14:ligatures w14:val="none"/>
    </w:rPr>
  </w:style>
  <w:style w:type="paragraph" w:styleId="Ttulo1">
    <w:name w:val="heading 1"/>
    <w:basedOn w:val="Normal"/>
    <w:next w:val="Normal"/>
    <w:link w:val="Ttulo1Car"/>
    <w:uiPriority w:val="9"/>
    <w:qFormat/>
    <w:rsid w:val="0010795E"/>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10795E"/>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10795E"/>
    <w:pPr>
      <w:keepNext/>
      <w:keepLines/>
      <w:widowControl/>
      <w:autoSpaceDE/>
      <w:autoSpaceDN/>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10795E"/>
    <w:pPr>
      <w:keepNext/>
      <w:keepLines/>
      <w:widowControl/>
      <w:autoSpaceDE/>
      <w:autoSpaceDN/>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10795E"/>
    <w:pPr>
      <w:keepNext/>
      <w:keepLines/>
      <w:widowControl/>
      <w:autoSpaceDE/>
      <w:autoSpaceDN/>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10795E"/>
    <w:pPr>
      <w:keepNext/>
      <w:keepLines/>
      <w:widowControl/>
      <w:autoSpaceDE/>
      <w:autoSpaceDN/>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10795E"/>
    <w:pPr>
      <w:keepNext/>
      <w:keepLines/>
      <w:widowControl/>
      <w:autoSpaceDE/>
      <w:autoSpaceDN/>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10795E"/>
    <w:pPr>
      <w:keepNext/>
      <w:keepLines/>
      <w:widowControl/>
      <w:autoSpaceDE/>
      <w:autoSpaceDN/>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10795E"/>
    <w:pPr>
      <w:keepNext/>
      <w:keepLines/>
      <w:widowControl/>
      <w:autoSpaceDE/>
      <w:autoSpaceDN/>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9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79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79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79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79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79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79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79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795E"/>
    <w:rPr>
      <w:rFonts w:eastAsiaTheme="majorEastAsia" w:cstheme="majorBidi"/>
      <w:color w:val="272727" w:themeColor="text1" w:themeTint="D8"/>
    </w:rPr>
  </w:style>
  <w:style w:type="paragraph" w:styleId="Puesto">
    <w:name w:val="Title"/>
    <w:basedOn w:val="Normal"/>
    <w:next w:val="Normal"/>
    <w:link w:val="PuestoCar"/>
    <w:uiPriority w:val="10"/>
    <w:qFormat/>
    <w:rsid w:val="0010795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uestoCar">
    <w:name w:val="Puesto Car"/>
    <w:basedOn w:val="Fuentedeprrafopredeter"/>
    <w:link w:val="Puesto"/>
    <w:uiPriority w:val="10"/>
    <w:rsid w:val="001079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795E"/>
    <w:pPr>
      <w:widowControl/>
      <w:numPr>
        <w:ilvl w:val="1"/>
      </w:numPr>
      <w:autoSpaceDE/>
      <w:autoSpaceDN/>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1079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795E"/>
    <w:pPr>
      <w:widowControl/>
      <w:autoSpaceDE/>
      <w:autoSpaceDN/>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10795E"/>
    <w:rPr>
      <w:i/>
      <w:iCs/>
      <w:color w:val="404040" w:themeColor="text1" w:themeTint="BF"/>
    </w:rPr>
  </w:style>
  <w:style w:type="paragraph" w:styleId="Prrafodelista">
    <w:name w:val="List Paragraph"/>
    <w:basedOn w:val="Normal"/>
    <w:uiPriority w:val="34"/>
    <w:qFormat/>
    <w:rsid w:val="0010795E"/>
    <w:pPr>
      <w:widowControl/>
      <w:autoSpaceDE/>
      <w:autoSpaceDN/>
      <w:spacing w:after="160"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10795E"/>
    <w:rPr>
      <w:i/>
      <w:iCs/>
      <w:color w:val="0F4761" w:themeColor="accent1" w:themeShade="BF"/>
    </w:rPr>
  </w:style>
  <w:style w:type="paragraph" w:styleId="Citadestacada">
    <w:name w:val="Intense Quote"/>
    <w:basedOn w:val="Normal"/>
    <w:next w:val="Normal"/>
    <w:link w:val="CitadestacadaCar"/>
    <w:uiPriority w:val="30"/>
    <w:qFormat/>
    <w:rsid w:val="0010795E"/>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10795E"/>
    <w:rPr>
      <w:i/>
      <w:iCs/>
      <w:color w:val="0F4761" w:themeColor="accent1" w:themeShade="BF"/>
    </w:rPr>
  </w:style>
  <w:style w:type="character" w:styleId="Referenciaintensa">
    <w:name w:val="Intense Reference"/>
    <w:basedOn w:val="Fuentedeprrafopredeter"/>
    <w:uiPriority w:val="32"/>
    <w:qFormat/>
    <w:rsid w:val="0010795E"/>
    <w:rPr>
      <w:b/>
      <w:bCs/>
      <w:smallCaps/>
      <w:color w:val="0F4761" w:themeColor="accent1" w:themeShade="BF"/>
      <w:spacing w:val="5"/>
    </w:rPr>
  </w:style>
  <w:style w:type="paragraph" w:styleId="Encabezado">
    <w:name w:val="header"/>
    <w:basedOn w:val="Normal"/>
    <w:link w:val="EncabezadoCar"/>
    <w:uiPriority w:val="99"/>
    <w:unhideWhenUsed/>
    <w:rsid w:val="0010795E"/>
    <w:pPr>
      <w:widowControl/>
      <w:tabs>
        <w:tab w:val="center" w:pos="4419"/>
        <w:tab w:val="right" w:pos="8838"/>
      </w:tabs>
      <w:autoSpaceDE/>
      <w:autoSpaceDN/>
    </w:pPr>
    <w:rPr>
      <w:kern w:val="2"/>
      <w:sz w:val="24"/>
      <w:szCs w:val="24"/>
      <w14:ligatures w14:val="standardContextual"/>
    </w:rPr>
  </w:style>
  <w:style w:type="character" w:customStyle="1" w:styleId="EncabezadoCar">
    <w:name w:val="Encabezado Car"/>
    <w:basedOn w:val="Fuentedeprrafopredeter"/>
    <w:link w:val="Encabezado"/>
    <w:uiPriority w:val="99"/>
    <w:rsid w:val="0010795E"/>
  </w:style>
  <w:style w:type="paragraph" w:styleId="Piedepgina">
    <w:name w:val="footer"/>
    <w:basedOn w:val="Normal"/>
    <w:link w:val="PiedepginaCar"/>
    <w:uiPriority w:val="99"/>
    <w:unhideWhenUsed/>
    <w:rsid w:val="0010795E"/>
    <w:pPr>
      <w:widowControl/>
      <w:tabs>
        <w:tab w:val="center" w:pos="4419"/>
        <w:tab w:val="right" w:pos="8838"/>
      </w:tabs>
      <w:autoSpaceDE/>
      <w:autoSpaceDN/>
    </w:pPr>
    <w:rPr>
      <w:kern w:val="2"/>
      <w:sz w:val="24"/>
      <w:szCs w:val="24"/>
      <w14:ligatures w14:val="standardContextual"/>
    </w:rPr>
  </w:style>
  <w:style w:type="character" w:customStyle="1" w:styleId="PiedepginaCar">
    <w:name w:val="Pie de página Car"/>
    <w:basedOn w:val="Fuentedeprrafopredeter"/>
    <w:link w:val="Piedepgina"/>
    <w:uiPriority w:val="99"/>
    <w:rsid w:val="0010795E"/>
  </w:style>
  <w:style w:type="paragraph" w:styleId="Sinespaciado">
    <w:name w:val="No Spacing"/>
    <w:uiPriority w:val="1"/>
    <w:qFormat/>
    <w:rsid w:val="00FA3651"/>
    <w:pPr>
      <w:spacing w:after="0" w:line="240" w:lineRule="auto"/>
    </w:pPr>
    <w:rPr>
      <w:rFonts w:ascii="Arial" w:eastAsia="Arial" w:hAnsi="Arial" w:cs="Arial"/>
      <w:kern w:val="0"/>
      <w:sz w:val="22"/>
      <w:szCs w:val="22"/>
      <w:lang w:val="es-419" w:eastAsia="es-MX"/>
      <w14:ligatures w14:val="none"/>
    </w:rPr>
  </w:style>
  <w:style w:type="character" w:styleId="Hipervnculo">
    <w:name w:val="Hyperlink"/>
    <w:basedOn w:val="Fuentedeprrafopredeter"/>
    <w:uiPriority w:val="99"/>
    <w:unhideWhenUsed/>
    <w:rsid w:val="00FA3651"/>
    <w:rPr>
      <w:color w:val="467886" w:themeColor="hyperlink"/>
      <w:u w:val="single"/>
    </w:rPr>
  </w:style>
  <w:style w:type="paragraph" w:styleId="Textoindependiente3">
    <w:name w:val="Body Text 3"/>
    <w:basedOn w:val="Normal"/>
    <w:link w:val="Textoindependiente3Car"/>
    <w:uiPriority w:val="99"/>
    <w:unhideWhenUsed/>
    <w:rsid w:val="00FA3651"/>
    <w:pPr>
      <w:widowControl/>
      <w:autoSpaceDE/>
      <w:autoSpaceDN/>
      <w:spacing w:after="120" w:line="276" w:lineRule="auto"/>
    </w:pPr>
    <w:rPr>
      <w:rFonts w:ascii="Calibri" w:eastAsia="Calibri" w:hAnsi="Calibri" w:cs="Calibri"/>
      <w:sz w:val="16"/>
      <w:szCs w:val="16"/>
    </w:rPr>
  </w:style>
  <w:style w:type="character" w:customStyle="1" w:styleId="Textoindependiente3Car">
    <w:name w:val="Texto independiente 3 Car"/>
    <w:basedOn w:val="Fuentedeprrafopredeter"/>
    <w:link w:val="Textoindependiente3"/>
    <w:uiPriority w:val="99"/>
    <w:rsid w:val="00FA3651"/>
    <w:rPr>
      <w:rFonts w:ascii="Calibri" w:eastAsia="Calibri" w:hAnsi="Calibri" w:cs="Calibri"/>
      <w:kern w:val="0"/>
      <w:sz w:val="16"/>
      <w:szCs w:val="16"/>
      <w14:ligatures w14:val="none"/>
    </w:rPr>
  </w:style>
  <w:style w:type="table" w:styleId="Tablaconcuadrcula">
    <w:name w:val="Table Grid"/>
    <w:basedOn w:val="Tablanormal"/>
    <w:uiPriority w:val="39"/>
    <w:rsid w:val="00D81819"/>
    <w:pPr>
      <w:spacing w:after="0" w:line="240" w:lineRule="auto"/>
    </w:pPr>
    <w:rPr>
      <w:rFonts w:ascii="Cambria" w:eastAsia="MS Mincho" w:hAnsi="Cambria" w:cs="Times New Roman"/>
      <w:kern w:val="0"/>
      <w:sz w:val="20"/>
      <w:szCs w:val="20"/>
      <w:lang w:val="es-US" w:eastAsia="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281</Words>
  <Characters>1548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2026-01-08T16:02:00Z</dcterms:created>
  <dcterms:modified xsi:type="dcterms:W3CDTF">2026-01-08T22:03:00Z</dcterms:modified>
</cp:coreProperties>
</file>