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83E" w:rsidRPr="00405E06" w:rsidRDefault="00CE383E" w:rsidP="00CB2EDC">
      <w:pPr>
        <w:jc w:val="center"/>
        <w:rPr>
          <w:rFonts w:ascii="Montserrat SemiBold" w:hAnsi="Montserrat SemiBold" w:cs="Arial"/>
          <w:sz w:val="72"/>
          <w:szCs w:val="72"/>
        </w:rPr>
      </w:pPr>
    </w:p>
    <w:p w:rsidR="00CE383E" w:rsidRPr="00405E06" w:rsidRDefault="00CE383E" w:rsidP="00CB2EDC">
      <w:pPr>
        <w:jc w:val="center"/>
        <w:rPr>
          <w:rFonts w:ascii="Montserrat SemiBold" w:hAnsi="Montserrat SemiBold" w:cs="Arial"/>
          <w:sz w:val="72"/>
          <w:szCs w:val="72"/>
        </w:rPr>
      </w:pPr>
    </w:p>
    <w:p w:rsidR="00405E06" w:rsidRPr="00405E06" w:rsidRDefault="00405E06" w:rsidP="00CB2EDC">
      <w:pPr>
        <w:jc w:val="center"/>
        <w:rPr>
          <w:rFonts w:ascii="Montserrat SemiBold" w:hAnsi="Montserrat SemiBold" w:cs="Arial"/>
          <w:sz w:val="72"/>
          <w:szCs w:val="72"/>
        </w:rPr>
      </w:pPr>
    </w:p>
    <w:p w:rsidR="00405E06" w:rsidRDefault="00405E06" w:rsidP="00405E06">
      <w:pPr>
        <w:pBdr>
          <w:bottom w:val="single" w:sz="6" w:space="1" w:color="auto"/>
        </w:pBdr>
        <w:jc w:val="center"/>
        <w:rPr>
          <w:rFonts w:ascii="Montserrat SemiBold" w:hAnsi="Montserrat SemiBold" w:cs="Arial"/>
          <w:sz w:val="72"/>
          <w:szCs w:val="72"/>
        </w:rPr>
      </w:pPr>
    </w:p>
    <w:p w:rsidR="005D76A2" w:rsidRPr="005D76A2" w:rsidRDefault="005D76A2" w:rsidP="005D76A2">
      <w:pPr>
        <w:rPr>
          <w:rFonts w:ascii="Montserrat SemiBold" w:hAnsi="Montserrat SemiBold" w:cs="Arial"/>
          <w:sz w:val="32"/>
          <w:szCs w:val="32"/>
        </w:rPr>
      </w:pPr>
    </w:p>
    <w:p w:rsidR="00405E06" w:rsidRPr="005D76A2" w:rsidRDefault="00405E06" w:rsidP="00CB2EDC">
      <w:pPr>
        <w:pBdr>
          <w:bottom w:val="single" w:sz="6" w:space="1" w:color="auto"/>
        </w:pBdr>
        <w:jc w:val="center"/>
        <w:rPr>
          <w:rFonts w:ascii="Montserrat SemiBold" w:hAnsi="Montserrat SemiBold" w:cs="Arial"/>
          <w:sz w:val="60"/>
          <w:szCs w:val="60"/>
        </w:rPr>
      </w:pPr>
      <w:r w:rsidRPr="005D76A2">
        <w:rPr>
          <w:rFonts w:ascii="Montserrat SemiBold" w:hAnsi="Montserrat SemiBold" w:cs="Arial"/>
          <w:sz w:val="60"/>
          <w:szCs w:val="60"/>
        </w:rPr>
        <w:t>DOCUMENTO DE SEGURIDAD</w:t>
      </w:r>
    </w:p>
    <w:p w:rsidR="005D76A2" w:rsidRPr="005D76A2" w:rsidRDefault="005D76A2" w:rsidP="00CB2EDC">
      <w:pPr>
        <w:pBdr>
          <w:bottom w:val="single" w:sz="6" w:space="1" w:color="auto"/>
        </w:pBdr>
        <w:jc w:val="center"/>
        <w:rPr>
          <w:rFonts w:ascii="Montserrat SemiBold" w:hAnsi="Montserrat SemiBold" w:cs="Arial"/>
          <w:sz w:val="32"/>
          <w:szCs w:val="32"/>
        </w:rPr>
      </w:pPr>
    </w:p>
    <w:p w:rsidR="005D76A2" w:rsidRDefault="005D76A2" w:rsidP="00CB2EDC">
      <w:pPr>
        <w:jc w:val="center"/>
        <w:rPr>
          <w:rFonts w:ascii="Montserrat Regular" w:hAnsi="Montserrat Regular" w:cs="Arial" w:hint="eastAsia"/>
          <w:sz w:val="36"/>
          <w:szCs w:val="36"/>
        </w:rPr>
      </w:pPr>
    </w:p>
    <w:p w:rsidR="00CE383E" w:rsidRPr="005D76A2" w:rsidRDefault="005D76A2" w:rsidP="00CB2EDC">
      <w:pPr>
        <w:jc w:val="center"/>
        <w:rPr>
          <w:rFonts w:ascii="Montserrat Regular" w:hAnsi="Montserrat Regular" w:cs="Arial" w:hint="eastAsia"/>
          <w:sz w:val="36"/>
          <w:szCs w:val="36"/>
        </w:rPr>
      </w:pPr>
      <w:r w:rsidRPr="005D76A2">
        <w:rPr>
          <w:rFonts w:ascii="Montserrat Regular" w:hAnsi="Montserrat Regular" w:cs="Arial"/>
          <w:sz w:val="36"/>
          <w:szCs w:val="36"/>
        </w:rPr>
        <w:t>Abril de 2022</w:t>
      </w:r>
    </w:p>
    <w:p w:rsidR="00CE383E" w:rsidRPr="00405E06" w:rsidRDefault="00CE383E" w:rsidP="00CB2EDC">
      <w:pPr>
        <w:jc w:val="center"/>
        <w:rPr>
          <w:rFonts w:ascii="Montserrat Regular" w:hAnsi="Montserrat Regular" w:cs="Arial" w:hint="eastAsia"/>
          <w:sz w:val="72"/>
          <w:szCs w:val="72"/>
        </w:rPr>
      </w:pPr>
    </w:p>
    <w:p w:rsidR="00405E06" w:rsidRPr="00405E06" w:rsidRDefault="00405E06" w:rsidP="00CB2EDC">
      <w:pPr>
        <w:jc w:val="center"/>
        <w:rPr>
          <w:rFonts w:ascii="Montserrat Regular" w:hAnsi="Montserrat Regular" w:cs="Arial" w:hint="eastAsia"/>
          <w:sz w:val="72"/>
          <w:szCs w:val="72"/>
        </w:rPr>
      </w:pPr>
    </w:p>
    <w:p w:rsidR="00CE383E" w:rsidRDefault="00CE383E" w:rsidP="00CB2EDC">
      <w:pPr>
        <w:jc w:val="center"/>
        <w:rPr>
          <w:rFonts w:ascii="Montserrat Regular" w:hAnsi="Montserrat Regular" w:cs="Arial" w:hint="eastAsia"/>
          <w:sz w:val="72"/>
          <w:szCs w:val="72"/>
        </w:rPr>
      </w:pPr>
    </w:p>
    <w:p w:rsidR="005D76A2" w:rsidRDefault="005D76A2" w:rsidP="00CB2EDC">
      <w:pPr>
        <w:jc w:val="center"/>
        <w:rPr>
          <w:rFonts w:ascii="Montserrat Regular" w:hAnsi="Montserrat Regular" w:cs="Arial" w:hint="eastAsia"/>
          <w:sz w:val="72"/>
          <w:szCs w:val="72"/>
        </w:rPr>
      </w:pPr>
    </w:p>
    <w:p w:rsidR="005D76A2" w:rsidRDefault="005D76A2" w:rsidP="00CB2EDC">
      <w:pPr>
        <w:jc w:val="center"/>
        <w:rPr>
          <w:rFonts w:ascii="Montserrat Regular" w:hAnsi="Montserrat Regular" w:cs="Arial" w:hint="eastAsia"/>
          <w:sz w:val="72"/>
          <w:szCs w:val="72"/>
        </w:rPr>
      </w:pPr>
    </w:p>
    <w:p w:rsidR="00644AB1" w:rsidRPr="005D76A2" w:rsidRDefault="005D76A2" w:rsidP="005D76A2">
      <w:pPr>
        <w:jc w:val="center"/>
        <w:rPr>
          <w:rFonts w:ascii="Montserrat SemiBold" w:hAnsi="Montserrat SemiBold" w:cs="Arial"/>
          <w:sz w:val="36"/>
          <w:szCs w:val="36"/>
        </w:rPr>
      </w:pPr>
      <w:r w:rsidRPr="005D76A2">
        <w:rPr>
          <w:rFonts w:ascii="Montserrat SemiBold" w:hAnsi="Montserrat SemiBold" w:cs="Arial"/>
          <w:sz w:val="36"/>
          <w:szCs w:val="36"/>
        </w:rPr>
        <w:t>INSTITUTO NACIONAL DE CARDIOLOGÍA IGNACIO CHÁVEZ</w:t>
      </w:r>
    </w:p>
    <w:sdt>
      <w:sdtPr>
        <w:rPr>
          <w:rFonts w:ascii="Cambria" w:eastAsia="MS Mincho" w:hAnsi="Cambria" w:cs="Times New Roman"/>
          <w:b w:val="0"/>
          <w:bCs w:val="0"/>
          <w:color w:val="auto"/>
          <w:sz w:val="24"/>
          <w:szCs w:val="24"/>
          <w:lang w:val="es-ES" w:eastAsia="es-ES"/>
        </w:rPr>
        <w:id w:val="1325944359"/>
        <w:docPartObj>
          <w:docPartGallery w:val="Table of Contents"/>
          <w:docPartUnique/>
        </w:docPartObj>
      </w:sdtPr>
      <w:sdtEndPr>
        <w:rPr>
          <w:rFonts w:ascii="Montserrat SemiBold" w:hAnsi="Montserrat SemiBold"/>
        </w:rPr>
      </w:sdtEndPr>
      <w:sdtContent>
        <w:p w:rsidR="00041ACF" w:rsidRPr="004E6B53" w:rsidRDefault="00041ACF">
          <w:pPr>
            <w:pStyle w:val="TtulodeTDC"/>
            <w:rPr>
              <w:rFonts w:ascii="Montserrat SemiBold" w:hAnsi="Montserrat SemiBold"/>
              <w:b w:val="0"/>
              <w:color w:val="auto"/>
              <w:lang w:val="es-ES"/>
            </w:rPr>
          </w:pPr>
          <w:r w:rsidRPr="004E6B53">
            <w:rPr>
              <w:rFonts w:ascii="Montserrat SemiBold" w:hAnsi="Montserrat SemiBold"/>
              <w:b w:val="0"/>
              <w:color w:val="auto"/>
              <w:lang w:val="es-ES"/>
            </w:rPr>
            <w:t>Contenido</w:t>
          </w:r>
        </w:p>
        <w:p w:rsidR="00041ACF" w:rsidRPr="004E6B53" w:rsidRDefault="00041ACF" w:rsidP="00041ACF">
          <w:pPr>
            <w:rPr>
              <w:rFonts w:ascii="Montserrat SemiBold" w:hAnsi="Montserrat SemiBold"/>
              <w:lang w:val="es-ES" w:eastAsia="es-MX"/>
            </w:rPr>
          </w:pPr>
        </w:p>
        <w:p w:rsidR="00041ACF" w:rsidRPr="004E6B53" w:rsidRDefault="00041ACF" w:rsidP="00041ACF">
          <w:pPr>
            <w:rPr>
              <w:rFonts w:ascii="Montserrat SemiBold" w:hAnsi="Montserrat SemiBold"/>
              <w:lang w:val="es-ES" w:eastAsia="es-MX"/>
            </w:rPr>
          </w:pPr>
        </w:p>
        <w:p w:rsidR="004E6B53" w:rsidRPr="004E6B53" w:rsidRDefault="00041ACF">
          <w:pPr>
            <w:pStyle w:val="TDC1"/>
            <w:tabs>
              <w:tab w:val="right" w:leader="dot" w:pos="9962"/>
            </w:tabs>
            <w:rPr>
              <w:rFonts w:ascii="Montserrat SemiBold" w:eastAsiaTheme="minorEastAsia" w:hAnsi="Montserrat SemiBold" w:cstheme="minorBidi"/>
              <w:noProof/>
              <w:sz w:val="22"/>
              <w:szCs w:val="22"/>
              <w:lang w:val="es-MX" w:eastAsia="es-MX"/>
            </w:rPr>
          </w:pPr>
          <w:r w:rsidRPr="004E6B53">
            <w:rPr>
              <w:rFonts w:ascii="Montserrat SemiBold" w:hAnsi="Montserrat SemiBold"/>
            </w:rPr>
            <w:fldChar w:fldCharType="begin"/>
          </w:r>
          <w:r w:rsidRPr="004E6B53">
            <w:rPr>
              <w:rFonts w:ascii="Montserrat SemiBold" w:hAnsi="Montserrat SemiBold"/>
            </w:rPr>
            <w:instrText xml:space="preserve"> TOC \o "1-3" \h \z \u </w:instrText>
          </w:r>
          <w:r w:rsidRPr="004E6B53">
            <w:rPr>
              <w:rFonts w:ascii="Montserrat SemiBold" w:hAnsi="Montserrat SemiBold"/>
            </w:rPr>
            <w:fldChar w:fldCharType="separate"/>
          </w:r>
          <w:hyperlink w:anchor="_Toc103179622" w:history="1">
            <w:r w:rsidR="004E6B53" w:rsidRPr="004E6B53">
              <w:rPr>
                <w:rStyle w:val="Hipervnculo"/>
                <w:rFonts w:ascii="Montserrat SemiBold" w:hAnsi="Montserrat SemiBold"/>
                <w:noProof/>
              </w:rPr>
              <w:t>Introducción</w:t>
            </w:r>
            <w:r w:rsidR="004E6B53" w:rsidRPr="004E6B53">
              <w:rPr>
                <w:rFonts w:ascii="Montserrat SemiBold" w:hAnsi="Montserrat SemiBold"/>
                <w:noProof/>
                <w:webHidden/>
              </w:rPr>
              <w:tab/>
            </w:r>
            <w:r w:rsidR="004E6B53" w:rsidRPr="004E6B53">
              <w:rPr>
                <w:rFonts w:ascii="Montserrat SemiBold" w:hAnsi="Montserrat SemiBold"/>
                <w:noProof/>
                <w:webHidden/>
              </w:rPr>
              <w:fldChar w:fldCharType="begin"/>
            </w:r>
            <w:r w:rsidR="004E6B53" w:rsidRPr="004E6B53">
              <w:rPr>
                <w:rFonts w:ascii="Montserrat SemiBold" w:hAnsi="Montserrat SemiBold"/>
                <w:noProof/>
                <w:webHidden/>
              </w:rPr>
              <w:instrText xml:space="preserve"> PAGEREF _Toc103179622 \h </w:instrText>
            </w:r>
            <w:r w:rsidR="004E6B53" w:rsidRPr="004E6B53">
              <w:rPr>
                <w:rFonts w:ascii="Montserrat SemiBold" w:hAnsi="Montserrat SemiBold"/>
                <w:noProof/>
                <w:webHidden/>
              </w:rPr>
            </w:r>
            <w:r w:rsidR="004E6B53" w:rsidRPr="004E6B53">
              <w:rPr>
                <w:rFonts w:ascii="Montserrat SemiBold" w:hAnsi="Montserrat SemiBold"/>
                <w:noProof/>
                <w:webHidden/>
              </w:rPr>
              <w:fldChar w:fldCharType="separate"/>
            </w:r>
            <w:r w:rsidR="004E6B53" w:rsidRPr="004E6B53">
              <w:rPr>
                <w:rFonts w:ascii="Montserrat SemiBold" w:hAnsi="Montserrat SemiBold"/>
                <w:noProof/>
                <w:webHidden/>
              </w:rPr>
              <w:t>3</w:t>
            </w:r>
            <w:r w:rsidR="004E6B53" w:rsidRPr="004E6B53">
              <w:rPr>
                <w:rFonts w:ascii="Montserrat SemiBold" w:hAnsi="Montserrat SemiBold"/>
                <w:noProof/>
                <w:webHidden/>
              </w:rPr>
              <w:fldChar w:fldCharType="end"/>
            </w:r>
          </w:hyperlink>
        </w:p>
        <w:p w:rsidR="004E6B53" w:rsidRPr="004E6B53" w:rsidRDefault="00075880">
          <w:pPr>
            <w:pStyle w:val="TDC1"/>
            <w:tabs>
              <w:tab w:val="right" w:leader="dot" w:pos="9962"/>
            </w:tabs>
            <w:rPr>
              <w:rFonts w:ascii="Montserrat SemiBold" w:eastAsiaTheme="minorEastAsia" w:hAnsi="Montserrat SemiBold" w:cstheme="minorBidi"/>
              <w:noProof/>
              <w:sz w:val="22"/>
              <w:szCs w:val="22"/>
              <w:lang w:val="es-MX" w:eastAsia="es-MX"/>
            </w:rPr>
          </w:pPr>
          <w:hyperlink w:anchor="_Toc103179623" w:history="1">
            <w:r w:rsidR="004E6B53" w:rsidRPr="004E6B53">
              <w:rPr>
                <w:rStyle w:val="Hipervnculo"/>
                <w:rFonts w:ascii="Montserrat SemiBold" w:hAnsi="Montserrat SemiBold"/>
                <w:noProof/>
              </w:rPr>
              <w:t>I. Inventario de datos personales y sistemas de tratamiento</w:t>
            </w:r>
            <w:r w:rsidR="004E6B53" w:rsidRPr="004E6B53">
              <w:rPr>
                <w:rFonts w:ascii="Montserrat SemiBold" w:hAnsi="Montserrat SemiBold"/>
                <w:noProof/>
                <w:webHidden/>
              </w:rPr>
              <w:tab/>
            </w:r>
            <w:r w:rsidR="004E6B53" w:rsidRPr="004E6B53">
              <w:rPr>
                <w:rFonts w:ascii="Montserrat SemiBold" w:hAnsi="Montserrat SemiBold"/>
                <w:noProof/>
                <w:webHidden/>
              </w:rPr>
              <w:fldChar w:fldCharType="begin"/>
            </w:r>
            <w:r w:rsidR="004E6B53" w:rsidRPr="004E6B53">
              <w:rPr>
                <w:rFonts w:ascii="Montserrat SemiBold" w:hAnsi="Montserrat SemiBold"/>
                <w:noProof/>
                <w:webHidden/>
              </w:rPr>
              <w:instrText xml:space="preserve"> PAGEREF _Toc103179623 \h </w:instrText>
            </w:r>
            <w:r w:rsidR="004E6B53" w:rsidRPr="004E6B53">
              <w:rPr>
                <w:rFonts w:ascii="Montserrat SemiBold" w:hAnsi="Montserrat SemiBold"/>
                <w:noProof/>
                <w:webHidden/>
              </w:rPr>
            </w:r>
            <w:r w:rsidR="004E6B53" w:rsidRPr="004E6B53">
              <w:rPr>
                <w:rFonts w:ascii="Montserrat SemiBold" w:hAnsi="Montserrat SemiBold"/>
                <w:noProof/>
                <w:webHidden/>
              </w:rPr>
              <w:fldChar w:fldCharType="separate"/>
            </w:r>
            <w:r w:rsidR="004E6B53" w:rsidRPr="004E6B53">
              <w:rPr>
                <w:rFonts w:ascii="Montserrat SemiBold" w:hAnsi="Montserrat SemiBold"/>
                <w:noProof/>
                <w:webHidden/>
              </w:rPr>
              <w:t>6</w:t>
            </w:r>
            <w:r w:rsidR="004E6B53" w:rsidRPr="004E6B53">
              <w:rPr>
                <w:rFonts w:ascii="Montserrat SemiBold" w:hAnsi="Montserrat SemiBold"/>
                <w:noProof/>
                <w:webHidden/>
              </w:rPr>
              <w:fldChar w:fldCharType="end"/>
            </w:r>
          </w:hyperlink>
        </w:p>
        <w:p w:rsidR="004E6B53" w:rsidRPr="004E6B53" w:rsidRDefault="00075880">
          <w:pPr>
            <w:pStyle w:val="TDC1"/>
            <w:tabs>
              <w:tab w:val="right" w:leader="dot" w:pos="9962"/>
            </w:tabs>
            <w:rPr>
              <w:rFonts w:ascii="Montserrat SemiBold" w:eastAsiaTheme="minorEastAsia" w:hAnsi="Montserrat SemiBold" w:cstheme="minorBidi"/>
              <w:noProof/>
              <w:sz w:val="22"/>
              <w:szCs w:val="22"/>
              <w:lang w:val="es-MX" w:eastAsia="es-MX"/>
            </w:rPr>
          </w:pPr>
          <w:hyperlink w:anchor="_Toc103179624" w:history="1">
            <w:r w:rsidR="004E6B53" w:rsidRPr="004E6B53">
              <w:rPr>
                <w:rStyle w:val="Hipervnculo"/>
                <w:rFonts w:ascii="Montserrat SemiBold" w:hAnsi="Montserrat SemiBold"/>
                <w:noProof/>
              </w:rPr>
              <w:t>II. Funciones y obligaciones de las personas que traten datos personales</w:t>
            </w:r>
            <w:r w:rsidR="004E6B53" w:rsidRPr="004E6B53">
              <w:rPr>
                <w:rFonts w:ascii="Montserrat SemiBold" w:hAnsi="Montserrat SemiBold"/>
                <w:noProof/>
                <w:webHidden/>
              </w:rPr>
              <w:tab/>
            </w:r>
            <w:r w:rsidR="004E6B53" w:rsidRPr="004E6B53">
              <w:rPr>
                <w:rFonts w:ascii="Montserrat SemiBold" w:hAnsi="Montserrat SemiBold"/>
                <w:noProof/>
                <w:webHidden/>
              </w:rPr>
              <w:fldChar w:fldCharType="begin"/>
            </w:r>
            <w:r w:rsidR="004E6B53" w:rsidRPr="004E6B53">
              <w:rPr>
                <w:rFonts w:ascii="Montserrat SemiBold" w:hAnsi="Montserrat SemiBold"/>
                <w:noProof/>
                <w:webHidden/>
              </w:rPr>
              <w:instrText xml:space="preserve"> PAGEREF _Toc103179624 \h </w:instrText>
            </w:r>
            <w:r w:rsidR="004E6B53" w:rsidRPr="004E6B53">
              <w:rPr>
                <w:rFonts w:ascii="Montserrat SemiBold" w:hAnsi="Montserrat SemiBold"/>
                <w:noProof/>
                <w:webHidden/>
              </w:rPr>
            </w:r>
            <w:r w:rsidR="004E6B53" w:rsidRPr="004E6B53">
              <w:rPr>
                <w:rFonts w:ascii="Montserrat SemiBold" w:hAnsi="Montserrat SemiBold"/>
                <w:noProof/>
                <w:webHidden/>
              </w:rPr>
              <w:fldChar w:fldCharType="separate"/>
            </w:r>
            <w:r w:rsidR="004E6B53" w:rsidRPr="004E6B53">
              <w:rPr>
                <w:rFonts w:ascii="Montserrat SemiBold" w:hAnsi="Montserrat SemiBold"/>
                <w:noProof/>
                <w:webHidden/>
              </w:rPr>
              <w:t>18</w:t>
            </w:r>
            <w:r w:rsidR="004E6B53" w:rsidRPr="004E6B53">
              <w:rPr>
                <w:rFonts w:ascii="Montserrat SemiBold" w:hAnsi="Montserrat SemiBold"/>
                <w:noProof/>
                <w:webHidden/>
              </w:rPr>
              <w:fldChar w:fldCharType="end"/>
            </w:r>
          </w:hyperlink>
        </w:p>
        <w:p w:rsidR="004E6B53" w:rsidRPr="004E6B53" w:rsidRDefault="00075880">
          <w:pPr>
            <w:pStyle w:val="TDC1"/>
            <w:tabs>
              <w:tab w:val="right" w:leader="dot" w:pos="9962"/>
            </w:tabs>
            <w:rPr>
              <w:rFonts w:ascii="Montserrat SemiBold" w:eastAsiaTheme="minorEastAsia" w:hAnsi="Montserrat SemiBold" w:cstheme="minorBidi"/>
              <w:noProof/>
              <w:sz w:val="22"/>
              <w:szCs w:val="22"/>
              <w:lang w:val="es-MX" w:eastAsia="es-MX"/>
            </w:rPr>
          </w:pPr>
          <w:hyperlink w:anchor="_Toc103179625" w:history="1">
            <w:r w:rsidR="004E6B53" w:rsidRPr="004E6B53">
              <w:rPr>
                <w:rStyle w:val="Hipervnculo"/>
                <w:rFonts w:ascii="Montserrat SemiBold" w:hAnsi="Montserrat SemiBold"/>
                <w:noProof/>
              </w:rPr>
              <w:t>III, IV y V. Análisis de riesgos, Análisis de brecha y Plan de Trabajo</w:t>
            </w:r>
            <w:r w:rsidR="004E6B53" w:rsidRPr="004E6B53">
              <w:rPr>
                <w:rFonts w:ascii="Montserrat SemiBold" w:hAnsi="Montserrat SemiBold"/>
                <w:noProof/>
                <w:webHidden/>
              </w:rPr>
              <w:tab/>
            </w:r>
            <w:r w:rsidR="004E6B53" w:rsidRPr="004E6B53">
              <w:rPr>
                <w:rFonts w:ascii="Montserrat SemiBold" w:hAnsi="Montserrat SemiBold"/>
                <w:noProof/>
                <w:webHidden/>
              </w:rPr>
              <w:fldChar w:fldCharType="begin"/>
            </w:r>
            <w:r w:rsidR="004E6B53" w:rsidRPr="004E6B53">
              <w:rPr>
                <w:rFonts w:ascii="Montserrat SemiBold" w:hAnsi="Montserrat SemiBold"/>
                <w:noProof/>
                <w:webHidden/>
              </w:rPr>
              <w:instrText xml:space="preserve"> PAGEREF _Toc103179625 \h </w:instrText>
            </w:r>
            <w:r w:rsidR="004E6B53" w:rsidRPr="004E6B53">
              <w:rPr>
                <w:rFonts w:ascii="Montserrat SemiBold" w:hAnsi="Montserrat SemiBold"/>
                <w:noProof/>
                <w:webHidden/>
              </w:rPr>
            </w:r>
            <w:r w:rsidR="004E6B53" w:rsidRPr="004E6B53">
              <w:rPr>
                <w:rFonts w:ascii="Montserrat SemiBold" w:hAnsi="Montserrat SemiBold"/>
                <w:noProof/>
                <w:webHidden/>
              </w:rPr>
              <w:fldChar w:fldCharType="separate"/>
            </w:r>
            <w:r w:rsidR="004E6B53" w:rsidRPr="004E6B53">
              <w:rPr>
                <w:rFonts w:ascii="Montserrat SemiBold" w:hAnsi="Montserrat SemiBold"/>
                <w:noProof/>
                <w:webHidden/>
              </w:rPr>
              <w:t>20</w:t>
            </w:r>
            <w:r w:rsidR="004E6B53" w:rsidRPr="004E6B53">
              <w:rPr>
                <w:rFonts w:ascii="Montserrat SemiBold" w:hAnsi="Montserrat SemiBold"/>
                <w:noProof/>
                <w:webHidden/>
              </w:rPr>
              <w:fldChar w:fldCharType="end"/>
            </w:r>
          </w:hyperlink>
        </w:p>
        <w:p w:rsidR="004E6B53" w:rsidRPr="004E6B53" w:rsidRDefault="00075880">
          <w:pPr>
            <w:pStyle w:val="TDC1"/>
            <w:tabs>
              <w:tab w:val="right" w:leader="dot" w:pos="9962"/>
            </w:tabs>
            <w:rPr>
              <w:rFonts w:ascii="Montserrat SemiBold" w:eastAsiaTheme="minorEastAsia" w:hAnsi="Montserrat SemiBold" w:cstheme="minorBidi"/>
              <w:noProof/>
              <w:sz w:val="22"/>
              <w:szCs w:val="22"/>
              <w:lang w:val="es-MX" w:eastAsia="es-MX"/>
            </w:rPr>
          </w:pPr>
          <w:hyperlink w:anchor="_Toc103179626" w:history="1">
            <w:r w:rsidR="004E6B53" w:rsidRPr="004E6B53">
              <w:rPr>
                <w:rStyle w:val="Hipervnculo"/>
                <w:rFonts w:ascii="Montserrat SemiBold" w:hAnsi="Montserrat SemiBold"/>
                <w:noProof/>
              </w:rPr>
              <w:t>VII. Programa general de capacitación</w:t>
            </w:r>
            <w:r w:rsidR="004E6B53" w:rsidRPr="004E6B53">
              <w:rPr>
                <w:rFonts w:ascii="Montserrat SemiBold" w:hAnsi="Montserrat SemiBold"/>
                <w:noProof/>
                <w:webHidden/>
              </w:rPr>
              <w:tab/>
            </w:r>
            <w:r w:rsidR="004E6B53" w:rsidRPr="004E6B53">
              <w:rPr>
                <w:rFonts w:ascii="Montserrat SemiBold" w:hAnsi="Montserrat SemiBold"/>
                <w:noProof/>
                <w:webHidden/>
              </w:rPr>
              <w:fldChar w:fldCharType="begin"/>
            </w:r>
            <w:r w:rsidR="004E6B53" w:rsidRPr="004E6B53">
              <w:rPr>
                <w:rFonts w:ascii="Montserrat SemiBold" w:hAnsi="Montserrat SemiBold"/>
                <w:noProof/>
                <w:webHidden/>
              </w:rPr>
              <w:instrText xml:space="preserve"> PAGEREF _Toc103179626 \h </w:instrText>
            </w:r>
            <w:r w:rsidR="004E6B53" w:rsidRPr="004E6B53">
              <w:rPr>
                <w:rFonts w:ascii="Montserrat SemiBold" w:hAnsi="Montserrat SemiBold"/>
                <w:noProof/>
                <w:webHidden/>
              </w:rPr>
            </w:r>
            <w:r w:rsidR="004E6B53" w:rsidRPr="004E6B53">
              <w:rPr>
                <w:rFonts w:ascii="Montserrat SemiBold" w:hAnsi="Montserrat SemiBold"/>
                <w:noProof/>
                <w:webHidden/>
              </w:rPr>
              <w:fldChar w:fldCharType="separate"/>
            </w:r>
            <w:r w:rsidR="004E6B53" w:rsidRPr="004E6B53">
              <w:rPr>
                <w:rFonts w:ascii="Montserrat SemiBold" w:hAnsi="Montserrat SemiBold"/>
                <w:noProof/>
                <w:webHidden/>
              </w:rPr>
              <w:t>33</w:t>
            </w:r>
            <w:r w:rsidR="004E6B53" w:rsidRPr="004E6B53">
              <w:rPr>
                <w:rFonts w:ascii="Montserrat SemiBold" w:hAnsi="Montserrat SemiBold"/>
                <w:noProof/>
                <w:webHidden/>
              </w:rPr>
              <w:fldChar w:fldCharType="end"/>
            </w:r>
          </w:hyperlink>
        </w:p>
        <w:p w:rsidR="004E6B53" w:rsidRPr="004E6B53" w:rsidRDefault="00075880">
          <w:pPr>
            <w:pStyle w:val="TDC1"/>
            <w:tabs>
              <w:tab w:val="right" w:leader="dot" w:pos="9962"/>
            </w:tabs>
            <w:rPr>
              <w:rFonts w:ascii="Montserrat SemiBold" w:eastAsiaTheme="minorEastAsia" w:hAnsi="Montserrat SemiBold" w:cstheme="minorBidi"/>
              <w:noProof/>
              <w:sz w:val="22"/>
              <w:szCs w:val="22"/>
              <w:lang w:val="es-MX" w:eastAsia="es-MX"/>
            </w:rPr>
          </w:pPr>
          <w:hyperlink w:anchor="_Toc103179627" w:history="1">
            <w:r w:rsidR="004E6B53" w:rsidRPr="004E6B53">
              <w:rPr>
                <w:rStyle w:val="Hipervnculo"/>
                <w:rFonts w:ascii="Montserrat SemiBold" w:hAnsi="Montserrat SemiBold"/>
                <w:noProof/>
              </w:rPr>
              <w:t>Actualización del documento de seguridad</w:t>
            </w:r>
            <w:r w:rsidR="004E6B53" w:rsidRPr="004E6B53">
              <w:rPr>
                <w:rFonts w:ascii="Montserrat SemiBold" w:hAnsi="Montserrat SemiBold"/>
                <w:noProof/>
                <w:webHidden/>
              </w:rPr>
              <w:tab/>
            </w:r>
            <w:r w:rsidR="004E6B53" w:rsidRPr="004E6B53">
              <w:rPr>
                <w:rFonts w:ascii="Montserrat SemiBold" w:hAnsi="Montserrat SemiBold"/>
                <w:noProof/>
                <w:webHidden/>
              </w:rPr>
              <w:fldChar w:fldCharType="begin"/>
            </w:r>
            <w:r w:rsidR="004E6B53" w:rsidRPr="004E6B53">
              <w:rPr>
                <w:rFonts w:ascii="Montserrat SemiBold" w:hAnsi="Montserrat SemiBold"/>
                <w:noProof/>
                <w:webHidden/>
              </w:rPr>
              <w:instrText xml:space="preserve"> PAGEREF _Toc103179627 \h </w:instrText>
            </w:r>
            <w:r w:rsidR="004E6B53" w:rsidRPr="004E6B53">
              <w:rPr>
                <w:rFonts w:ascii="Montserrat SemiBold" w:hAnsi="Montserrat SemiBold"/>
                <w:noProof/>
                <w:webHidden/>
              </w:rPr>
            </w:r>
            <w:r w:rsidR="004E6B53" w:rsidRPr="004E6B53">
              <w:rPr>
                <w:rFonts w:ascii="Montserrat SemiBold" w:hAnsi="Montserrat SemiBold"/>
                <w:noProof/>
                <w:webHidden/>
              </w:rPr>
              <w:fldChar w:fldCharType="separate"/>
            </w:r>
            <w:r w:rsidR="004E6B53" w:rsidRPr="004E6B53">
              <w:rPr>
                <w:rFonts w:ascii="Montserrat SemiBold" w:hAnsi="Montserrat SemiBold"/>
                <w:noProof/>
                <w:webHidden/>
              </w:rPr>
              <w:t>34</w:t>
            </w:r>
            <w:r w:rsidR="004E6B53" w:rsidRPr="004E6B53">
              <w:rPr>
                <w:rFonts w:ascii="Montserrat SemiBold" w:hAnsi="Montserrat SemiBold"/>
                <w:noProof/>
                <w:webHidden/>
              </w:rPr>
              <w:fldChar w:fldCharType="end"/>
            </w:r>
          </w:hyperlink>
        </w:p>
        <w:p w:rsidR="00041ACF" w:rsidRPr="00041ACF" w:rsidRDefault="00041ACF">
          <w:pPr>
            <w:rPr>
              <w:rFonts w:ascii="Montserrat SemiBold" w:hAnsi="Montserrat SemiBold"/>
            </w:rPr>
          </w:pPr>
          <w:r w:rsidRPr="004E6B53">
            <w:rPr>
              <w:rFonts w:ascii="Montserrat SemiBold" w:hAnsi="Montserrat SemiBold"/>
              <w:b/>
              <w:bCs/>
              <w:lang w:val="es-ES"/>
            </w:rPr>
            <w:fldChar w:fldCharType="end"/>
          </w:r>
        </w:p>
      </w:sdtContent>
    </w:sdt>
    <w:p w:rsidR="005D76A2" w:rsidRDefault="005D76A2" w:rsidP="009628A0">
      <w:pPr>
        <w:pStyle w:val="Sinespaciado"/>
        <w:spacing w:after="240"/>
        <w:jc w:val="both"/>
        <w:rPr>
          <w:rFonts w:ascii="Montserrat SemiBold" w:hAnsi="Montserrat SemiBold" w:cs="Arial"/>
          <w:sz w:val="28"/>
          <w:szCs w:val="28"/>
          <w:lang w:val="es-ES_tradnl"/>
        </w:rPr>
      </w:pPr>
      <w:r>
        <w:rPr>
          <w:rFonts w:ascii="Montserrat SemiBold" w:hAnsi="Montserrat SemiBold" w:cs="Arial"/>
          <w:sz w:val="28"/>
          <w:szCs w:val="28"/>
          <w:lang w:val="es-ES_tradnl"/>
        </w:rPr>
        <w:br w:type="page"/>
      </w:r>
    </w:p>
    <w:p w:rsidR="001F1A49" w:rsidRPr="001F1A49" w:rsidRDefault="001F1A49" w:rsidP="009628A0">
      <w:pPr>
        <w:pStyle w:val="Sinespaciado"/>
        <w:spacing w:after="240"/>
        <w:jc w:val="both"/>
        <w:rPr>
          <w:rFonts w:ascii="Montserrat SemiBold" w:hAnsi="Montserrat SemiBold" w:cs="Arial"/>
          <w:sz w:val="28"/>
          <w:szCs w:val="28"/>
          <w:lang w:val="es-ES_tradnl"/>
        </w:rPr>
        <w:sectPr w:rsidR="001F1A49" w:rsidRPr="001F1A49" w:rsidSect="00184830">
          <w:headerReference w:type="default" r:id="rId9"/>
          <w:pgSz w:w="12240" w:h="15840"/>
          <w:pgMar w:top="2268" w:right="1134" w:bottom="1985" w:left="1134" w:header="709" w:footer="454" w:gutter="0"/>
          <w:cols w:space="708"/>
          <w:docGrid w:linePitch="360"/>
        </w:sectPr>
      </w:pPr>
    </w:p>
    <w:p w:rsidR="005D76A2" w:rsidRDefault="005D76A2" w:rsidP="005D76A2">
      <w:pPr>
        <w:pStyle w:val="Ttulo1"/>
        <w:rPr>
          <w:rFonts w:ascii="Montserrat SemiBold" w:hAnsi="Montserrat SemiBold"/>
          <w:b w:val="0"/>
          <w:color w:val="auto"/>
        </w:rPr>
      </w:pPr>
      <w:bookmarkStart w:id="0" w:name="_Toc103179622"/>
      <w:r>
        <w:rPr>
          <w:rFonts w:ascii="Montserrat SemiBold" w:hAnsi="Montserrat SemiBold"/>
          <w:b w:val="0"/>
          <w:color w:val="auto"/>
        </w:rPr>
        <w:t>Introducción</w:t>
      </w:r>
      <w:bookmarkEnd w:id="0"/>
    </w:p>
    <w:p w:rsidR="005D76A2" w:rsidRDefault="005D76A2" w:rsidP="005D76A2">
      <w:pPr>
        <w:rPr>
          <w:rFonts w:ascii="Montserrat SemiBold" w:hAnsi="Montserrat SemiBold"/>
          <w:sz w:val="26"/>
          <w:szCs w:val="26"/>
        </w:rPr>
      </w:pPr>
    </w:p>
    <w:p w:rsidR="00B95594" w:rsidRDefault="00B95594" w:rsidP="00E91510">
      <w:pPr>
        <w:jc w:val="both"/>
        <w:rPr>
          <w:rFonts w:ascii="Montserrat Regular" w:hAnsi="Montserrat Regular" w:hint="eastAsia"/>
          <w:sz w:val="20"/>
          <w:szCs w:val="20"/>
        </w:rPr>
      </w:pPr>
      <w:r>
        <w:rPr>
          <w:rFonts w:ascii="Montserrat Regular" w:hAnsi="Montserrat Regular"/>
          <w:sz w:val="20"/>
          <w:szCs w:val="20"/>
        </w:rPr>
        <w:t>El derecho humano a la protección de datos personales se encuentra contemplado en los artículos 6o., Base A y 16, segundo párrafo de la Constitución Política de los Estados Unidos Mexicanos; asimismo, la Ley General de Protección de Datos Personales en Posesión de Sujetos Obligados (Ley General), publicada en el Diario Oficial de la Federación el 26 de enero de 2017, tiene por objeto establecer las bases, principios y procedimientos para garantizar el derecho que tiene toda persona a la protección de sus datos personales, en posesión de sujetos obligados.</w:t>
      </w:r>
    </w:p>
    <w:p w:rsidR="00B95594" w:rsidRDefault="00B95594" w:rsidP="00E91510">
      <w:pPr>
        <w:jc w:val="both"/>
        <w:rPr>
          <w:rFonts w:ascii="Montserrat Regular" w:hAnsi="Montserrat Regular" w:hint="eastAsia"/>
          <w:sz w:val="20"/>
          <w:szCs w:val="20"/>
        </w:rPr>
      </w:pPr>
    </w:p>
    <w:p w:rsidR="00B95594" w:rsidRDefault="00B95594" w:rsidP="003C0790">
      <w:pPr>
        <w:jc w:val="both"/>
        <w:rPr>
          <w:rFonts w:ascii="Montserrat Regular" w:hAnsi="Montserrat Regular" w:hint="eastAsia"/>
          <w:sz w:val="20"/>
          <w:szCs w:val="20"/>
        </w:rPr>
      </w:pPr>
      <w:r>
        <w:rPr>
          <w:rFonts w:ascii="Montserrat Regular" w:hAnsi="Montserrat Regular"/>
          <w:sz w:val="20"/>
          <w:szCs w:val="20"/>
        </w:rPr>
        <w:t xml:space="preserve">El artículo primero de la Ley General, indica que son sujetos obligados </w:t>
      </w:r>
      <w:r w:rsidR="003C0790" w:rsidRPr="003C0790">
        <w:rPr>
          <w:rFonts w:ascii="Montserrat Regular" w:hAnsi="Montserrat Regular"/>
          <w:sz w:val="20"/>
          <w:szCs w:val="20"/>
        </w:rPr>
        <w:t xml:space="preserve"> en el ámbito federal, estatal y municipal, cualquier autoridad,</w:t>
      </w:r>
      <w:r w:rsidR="003C0790">
        <w:rPr>
          <w:rFonts w:ascii="Montserrat Regular" w:hAnsi="Montserrat Regular"/>
          <w:sz w:val="20"/>
          <w:szCs w:val="20"/>
        </w:rPr>
        <w:t xml:space="preserve"> </w:t>
      </w:r>
      <w:r w:rsidR="003C0790" w:rsidRPr="003C0790">
        <w:rPr>
          <w:rFonts w:ascii="Montserrat Regular" w:hAnsi="Montserrat Regular"/>
          <w:sz w:val="20"/>
          <w:szCs w:val="20"/>
        </w:rPr>
        <w:t>entidad, órgano y organismo de los Poderes Ejecutivo, Legislativo y Judicial, órganos autónomos,</w:t>
      </w:r>
      <w:r w:rsidR="003C0790">
        <w:rPr>
          <w:rFonts w:ascii="Montserrat Regular" w:hAnsi="Montserrat Regular"/>
          <w:sz w:val="20"/>
          <w:szCs w:val="20"/>
        </w:rPr>
        <w:t xml:space="preserve"> </w:t>
      </w:r>
      <w:r w:rsidR="003C0790" w:rsidRPr="003C0790">
        <w:rPr>
          <w:rFonts w:ascii="Montserrat Regular" w:hAnsi="Montserrat Regular"/>
          <w:sz w:val="20"/>
          <w:szCs w:val="20"/>
        </w:rPr>
        <w:t>partidos políticos, fideicomisos y fondos públicos.</w:t>
      </w:r>
    </w:p>
    <w:p w:rsidR="00B95594" w:rsidRDefault="00B95594" w:rsidP="00E91510">
      <w:pPr>
        <w:jc w:val="both"/>
        <w:rPr>
          <w:rFonts w:ascii="Montserrat Regular" w:hAnsi="Montserrat Regular" w:hint="eastAsia"/>
          <w:sz w:val="20"/>
          <w:szCs w:val="20"/>
        </w:rPr>
      </w:pPr>
    </w:p>
    <w:p w:rsidR="00DE5A29" w:rsidRDefault="00DE5A29" w:rsidP="00E91510">
      <w:pPr>
        <w:jc w:val="both"/>
        <w:rPr>
          <w:rFonts w:ascii="Montserrat Regular" w:hAnsi="Montserrat Regular" w:hint="eastAsia"/>
          <w:sz w:val="20"/>
          <w:szCs w:val="20"/>
        </w:rPr>
      </w:pPr>
      <w:r>
        <w:rPr>
          <w:rFonts w:ascii="Montserrat Regular" w:hAnsi="Montserrat Regular"/>
          <w:sz w:val="20"/>
          <w:szCs w:val="20"/>
        </w:rPr>
        <w:t xml:space="preserve">En virtud de lo anterior, el Instituto Nacional de Cardiología Ignacio Chávez, al ser un organismo público descentralizado de la Administración Pública Federal, que tiene por objeto principal, en el campo de la </w:t>
      </w:r>
      <w:r w:rsidRPr="003C0790">
        <w:rPr>
          <w:rFonts w:ascii="Montserrat Regular" w:hAnsi="Montserrat Regular"/>
          <w:sz w:val="20"/>
          <w:szCs w:val="20"/>
        </w:rPr>
        <w:t>atención de padecimientos cardiovasculares, la investigación científica, la formación y capacitación de recursos humanos calificados y la prestación de servicios de atención médica de alta especialidad</w:t>
      </w:r>
      <w:r w:rsidR="00B90316">
        <w:rPr>
          <w:rFonts w:ascii="Montserrat Regular" w:hAnsi="Montserrat Regular"/>
          <w:sz w:val="20"/>
          <w:szCs w:val="20"/>
        </w:rPr>
        <w:t>;</w:t>
      </w:r>
      <w:r>
        <w:rPr>
          <w:rFonts w:ascii="Montserrat Regular" w:hAnsi="Montserrat Regular"/>
          <w:sz w:val="20"/>
          <w:szCs w:val="20"/>
        </w:rPr>
        <w:t xml:space="preserve"> es un sujeto obligado de la Ley General, y debe dar cumplimiento a dicho ordenamiento jurídico respecto del tratamiento de datos personales que realice en el ejercicio de sus funciones.</w:t>
      </w:r>
    </w:p>
    <w:p w:rsidR="00DE5A29" w:rsidRDefault="00DE5A29" w:rsidP="00E91510">
      <w:pPr>
        <w:jc w:val="both"/>
        <w:rPr>
          <w:rFonts w:ascii="Montserrat Regular" w:hAnsi="Montserrat Regular" w:hint="eastAsia"/>
          <w:sz w:val="20"/>
          <w:szCs w:val="20"/>
        </w:rPr>
      </w:pPr>
    </w:p>
    <w:p w:rsidR="00D1408B" w:rsidRDefault="00D1408B" w:rsidP="00E91510">
      <w:pPr>
        <w:jc w:val="both"/>
        <w:rPr>
          <w:rFonts w:ascii="Montserrat Regular" w:hAnsi="Montserrat Regular" w:hint="eastAsia"/>
          <w:sz w:val="20"/>
          <w:szCs w:val="20"/>
        </w:rPr>
      </w:pPr>
      <w:r>
        <w:rPr>
          <w:rFonts w:ascii="Montserrat Regular" w:hAnsi="Montserrat Regular"/>
          <w:sz w:val="20"/>
          <w:szCs w:val="20"/>
        </w:rPr>
        <w:t xml:space="preserve">La Ley General </w:t>
      </w:r>
      <w:r w:rsidR="004D342F">
        <w:rPr>
          <w:rFonts w:ascii="Montserrat Regular" w:hAnsi="Montserrat Regular"/>
          <w:sz w:val="20"/>
          <w:szCs w:val="20"/>
        </w:rPr>
        <w:t>y los Lineamientos Generales de Protección de Datos Personales para el Sector Público (Lineamientos)</w:t>
      </w:r>
      <w:r w:rsidR="00393A29">
        <w:rPr>
          <w:rFonts w:ascii="Montserrat Regular" w:hAnsi="Montserrat Regular"/>
          <w:sz w:val="20"/>
          <w:szCs w:val="20"/>
        </w:rPr>
        <w:t>, indican que los sujetos obligados, es decir, el responsable</w:t>
      </w:r>
      <w:r w:rsidR="00075880">
        <w:rPr>
          <w:rFonts w:ascii="Montserrat Regular" w:hAnsi="Montserrat Regular"/>
          <w:sz w:val="20"/>
          <w:szCs w:val="20"/>
        </w:rPr>
        <w:t>;</w:t>
      </w:r>
      <w:r w:rsidR="00393A29">
        <w:rPr>
          <w:rFonts w:ascii="Montserrat Regular" w:hAnsi="Montserrat Regular"/>
          <w:sz w:val="20"/>
          <w:szCs w:val="20"/>
        </w:rPr>
        <w:t xml:space="preserve"> deberá observar ocho principios y dos deberes en el tratamiento de datos personales. Dichos principios son: licitud, finalidad, lealtad, consentimiento, calidad, proporcionalidad, información y responsabilidad, en tanto que los deberes son: confidencialidad y seguridad.</w:t>
      </w:r>
    </w:p>
    <w:p w:rsidR="00DE5A29" w:rsidRDefault="00DE5A29" w:rsidP="00E91510">
      <w:pPr>
        <w:jc w:val="both"/>
        <w:rPr>
          <w:rFonts w:ascii="Montserrat Regular" w:hAnsi="Montserrat Regular" w:hint="eastAsia"/>
          <w:sz w:val="20"/>
          <w:szCs w:val="20"/>
        </w:rPr>
      </w:pPr>
    </w:p>
    <w:p w:rsidR="00DE5A29" w:rsidRDefault="00393A29" w:rsidP="00E91510">
      <w:pPr>
        <w:jc w:val="both"/>
        <w:rPr>
          <w:rFonts w:ascii="Montserrat Regular" w:hAnsi="Montserrat Regular" w:hint="eastAsia"/>
          <w:sz w:val="20"/>
          <w:szCs w:val="20"/>
        </w:rPr>
      </w:pPr>
      <w:r>
        <w:rPr>
          <w:rFonts w:ascii="Montserrat Regular" w:hAnsi="Montserrat Regular"/>
          <w:sz w:val="20"/>
          <w:szCs w:val="20"/>
        </w:rPr>
        <w:t>Aunado a lo anterior, la Constitución reconoce a los titulares de los datos personales el ejercicio de sus derechos ARCO (acceso, rectifica</w:t>
      </w:r>
      <w:r w:rsidR="00C92C06">
        <w:rPr>
          <w:rFonts w:ascii="Montserrat Regular" w:hAnsi="Montserrat Regular"/>
          <w:sz w:val="20"/>
          <w:szCs w:val="20"/>
        </w:rPr>
        <w:t xml:space="preserve">ción, cancelación y oposición), cuyos procedimientos se encuentran previstos en la Ley General y Lineamientos; asimismo, la Ley General reconoce el derecho de portabilidad. </w:t>
      </w:r>
    </w:p>
    <w:p w:rsidR="00D1408B" w:rsidRDefault="00D1408B" w:rsidP="00E91510">
      <w:pPr>
        <w:jc w:val="both"/>
        <w:rPr>
          <w:rFonts w:ascii="Montserrat Regular" w:hAnsi="Montserrat Regular" w:hint="eastAsia"/>
          <w:sz w:val="20"/>
          <w:szCs w:val="20"/>
        </w:rPr>
      </w:pPr>
    </w:p>
    <w:p w:rsidR="005D76A2" w:rsidRDefault="00C92C06" w:rsidP="00E91510">
      <w:pPr>
        <w:jc w:val="both"/>
        <w:rPr>
          <w:rFonts w:ascii="Montserrat Regular" w:hAnsi="Montserrat Regular" w:hint="eastAsia"/>
          <w:sz w:val="20"/>
          <w:szCs w:val="20"/>
        </w:rPr>
      </w:pPr>
      <w:r>
        <w:rPr>
          <w:rFonts w:ascii="Montserrat Regular" w:hAnsi="Montserrat Regular"/>
          <w:sz w:val="20"/>
          <w:szCs w:val="20"/>
        </w:rPr>
        <w:t>Para el cumplimiento de dichos principios, deberes y derechos, el Instituto Nacional de Cardiología deberá observar las obligaciones previstas en los instrumentos normativos antes señalados, de tal forma que pueda garantizar la confidencialidad, integridad y disponibilidad de los datos personales a los que da tratamiento.</w:t>
      </w:r>
    </w:p>
    <w:p w:rsidR="00E91510" w:rsidRDefault="00E91510" w:rsidP="00E91510">
      <w:pPr>
        <w:jc w:val="both"/>
        <w:rPr>
          <w:rFonts w:ascii="Montserrat Regular" w:hAnsi="Montserrat Regular" w:hint="eastAsia"/>
          <w:sz w:val="20"/>
          <w:szCs w:val="20"/>
        </w:rPr>
      </w:pPr>
    </w:p>
    <w:p w:rsidR="00924467" w:rsidRDefault="003B2F89" w:rsidP="003B2F89">
      <w:pPr>
        <w:jc w:val="both"/>
        <w:rPr>
          <w:rFonts w:ascii="Montserrat Regular" w:hAnsi="Montserrat Regular" w:hint="eastAsia"/>
          <w:sz w:val="20"/>
          <w:szCs w:val="20"/>
        </w:rPr>
      </w:pPr>
      <w:r>
        <w:rPr>
          <w:rFonts w:ascii="Montserrat Regular" w:hAnsi="Montserrat Regular"/>
          <w:sz w:val="20"/>
          <w:szCs w:val="20"/>
        </w:rPr>
        <w:t xml:space="preserve">En cuanto al deber de seguridad, el artículo 31 de la Ley General indica que el responsable del tratamiento de datos personales, </w:t>
      </w:r>
      <w:r w:rsidRPr="003B2F89">
        <w:rPr>
          <w:rFonts w:ascii="Montserrat Regular" w:hAnsi="Montserrat Regular"/>
          <w:sz w:val="20"/>
          <w:szCs w:val="20"/>
        </w:rPr>
        <w:t>deberá establecer y mantener las medidas de</w:t>
      </w:r>
      <w:r>
        <w:rPr>
          <w:rFonts w:ascii="Montserrat Regular" w:hAnsi="Montserrat Regular"/>
          <w:sz w:val="20"/>
          <w:szCs w:val="20"/>
        </w:rPr>
        <w:t xml:space="preserve"> </w:t>
      </w:r>
      <w:r w:rsidRPr="003B2F89">
        <w:rPr>
          <w:rFonts w:ascii="Montserrat Regular" w:hAnsi="Montserrat Regular"/>
          <w:sz w:val="20"/>
          <w:szCs w:val="20"/>
        </w:rPr>
        <w:t>seguridad de carácter administrativo, físico y técnico para la protección de los datos personales, que</w:t>
      </w:r>
      <w:r>
        <w:rPr>
          <w:rFonts w:ascii="Montserrat Regular" w:hAnsi="Montserrat Regular"/>
          <w:sz w:val="20"/>
          <w:szCs w:val="20"/>
        </w:rPr>
        <w:t xml:space="preserve"> </w:t>
      </w:r>
      <w:r w:rsidRPr="003B2F89">
        <w:rPr>
          <w:rFonts w:ascii="Montserrat Regular" w:hAnsi="Montserrat Regular"/>
          <w:sz w:val="20"/>
          <w:szCs w:val="20"/>
        </w:rPr>
        <w:t>permitan protegerlos contra daño, pérdida, alteración, destrucción o su uso, acceso o tratamiento no</w:t>
      </w:r>
      <w:r>
        <w:rPr>
          <w:rFonts w:ascii="Montserrat Regular" w:hAnsi="Montserrat Regular"/>
          <w:sz w:val="20"/>
          <w:szCs w:val="20"/>
        </w:rPr>
        <w:t xml:space="preserve"> </w:t>
      </w:r>
      <w:r w:rsidRPr="003B2F89">
        <w:rPr>
          <w:rFonts w:ascii="Montserrat Regular" w:hAnsi="Montserrat Regular"/>
          <w:sz w:val="20"/>
          <w:szCs w:val="20"/>
        </w:rPr>
        <w:t>autorizado, así como garantizar su confidencialidad, integridad y disponibilidad.</w:t>
      </w:r>
    </w:p>
    <w:p w:rsidR="00924467" w:rsidRDefault="00924467" w:rsidP="00E91510">
      <w:pPr>
        <w:jc w:val="both"/>
        <w:rPr>
          <w:rFonts w:ascii="Montserrat Regular" w:hAnsi="Montserrat Regular" w:hint="eastAsia"/>
          <w:sz w:val="20"/>
          <w:szCs w:val="20"/>
        </w:rPr>
      </w:pPr>
    </w:p>
    <w:p w:rsidR="003B2F89" w:rsidRDefault="003B2F89" w:rsidP="003B2F89">
      <w:pPr>
        <w:jc w:val="both"/>
        <w:rPr>
          <w:rFonts w:ascii="Montserrat Regular" w:hAnsi="Montserrat Regular" w:hint="eastAsia"/>
          <w:sz w:val="20"/>
          <w:szCs w:val="20"/>
        </w:rPr>
      </w:pPr>
      <w:r>
        <w:rPr>
          <w:rFonts w:ascii="Montserrat Regular" w:hAnsi="Montserrat Regular"/>
          <w:sz w:val="20"/>
          <w:szCs w:val="20"/>
        </w:rPr>
        <w:t xml:space="preserve">En relación con lo anterior, el artículo </w:t>
      </w:r>
      <w:r w:rsidRPr="003B2F89">
        <w:rPr>
          <w:rFonts w:ascii="Montserrat Regular" w:hAnsi="Montserrat Regular"/>
          <w:sz w:val="20"/>
          <w:szCs w:val="20"/>
        </w:rPr>
        <w:t>33</w:t>
      </w:r>
      <w:r>
        <w:rPr>
          <w:rFonts w:ascii="Montserrat Regular" w:hAnsi="Montserrat Regular"/>
          <w:sz w:val="20"/>
          <w:szCs w:val="20"/>
        </w:rPr>
        <w:t xml:space="preserve"> señala que p</w:t>
      </w:r>
      <w:r w:rsidRPr="003B2F89">
        <w:rPr>
          <w:rFonts w:ascii="Montserrat Regular" w:hAnsi="Montserrat Regular"/>
          <w:sz w:val="20"/>
          <w:szCs w:val="20"/>
        </w:rPr>
        <w:t>ara establecer y mantener las medidas de seguridad para la protección de los datos</w:t>
      </w:r>
      <w:r>
        <w:rPr>
          <w:rFonts w:ascii="Montserrat Regular" w:hAnsi="Montserrat Regular"/>
          <w:sz w:val="20"/>
          <w:szCs w:val="20"/>
        </w:rPr>
        <w:t xml:space="preserve"> </w:t>
      </w:r>
      <w:r w:rsidRPr="003B2F89">
        <w:rPr>
          <w:rFonts w:ascii="Montserrat Regular" w:hAnsi="Montserrat Regular"/>
          <w:sz w:val="20"/>
          <w:szCs w:val="20"/>
        </w:rPr>
        <w:t>personales, el responsable deberá realizar, al menos, las siguientes actividades interrelacionadas:</w:t>
      </w:r>
    </w:p>
    <w:p w:rsidR="003B2F89" w:rsidRPr="003B2F89" w:rsidRDefault="003B2F89" w:rsidP="003B2F89">
      <w:pPr>
        <w:jc w:val="both"/>
        <w:rPr>
          <w:rFonts w:ascii="Montserrat Regular" w:hAnsi="Montserrat Regular" w:hint="eastAsia"/>
          <w:sz w:val="20"/>
          <w:szCs w:val="20"/>
        </w:rPr>
      </w:pPr>
    </w:p>
    <w:p w:rsidR="003B2F89" w:rsidRPr="00856D8A" w:rsidRDefault="003B2F89" w:rsidP="006661FC">
      <w:pPr>
        <w:pStyle w:val="Prrafodelista"/>
        <w:numPr>
          <w:ilvl w:val="0"/>
          <w:numId w:val="46"/>
        </w:numPr>
        <w:tabs>
          <w:tab w:val="left" w:pos="9356"/>
        </w:tabs>
        <w:spacing w:after="0"/>
        <w:ind w:left="1134" w:right="616" w:hanging="283"/>
        <w:jc w:val="both"/>
        <w:rPr>
          <w:rFonts w:ascii="Montserrat Regular" w:hAnsi="Montserrat Regular"/>
          <w:sz w:val="20"/>
          <w:szCs w:val="20"/>
        </w:rPr>
      </w:pPr>
      <w:r w:rsidRPr="00856D8A">
        <w:rPr>
          <w:rFonts w:ascii="Montserrat Regular" w:hAnsi="Montserrat Regular"/>
          <w:sz w:val="20"/>
          <w:szCs w:val="20"/>
        </w:rPr>
        <w:t>Crear políticas internas para la gestión y tratamiento de los datos personales, que tomen en cuenta el contexto en el que ocurren los tratamientos y el ciclo de vida de los datos personales, es decir, su obtención, uso y posterior supresión;</w:t>
      </w:r>
    </w:p>
    <w:p w:rsidR="003B2F89" w:rsidRPr="00B872F2" w:rsidRDefault="003B2F89" w:rsidP="00A754FF">
      <w:pPr>
        <w:tabs>
          <w:tab w:val="left" w:pos="9356"/>
        </w:tabs>
        <w:ind w:left="1134" w:right="616" w:hanging="283"/>
        <w:jc w:val="both"/>
        <w:rPr>
          <w:rFonts w:ascii="Montserrat Regular" w:hAnsi="Montserrat Regular" w:hint="eastAsia"/>
          <w:sz w:val="18"/>
          <w:szCs w:val="16"/>
        </w:rPr>
      </w:pPr>
    </w:p>
    <w:p w:rsidR="003B2F89" w:rsidRPr="00856D8A" w:rsidRDefault="003B2F89" w:rsidP="006661FC">
      <w:pPr>
        <w:pStyle w:val="Prrafodelista"/>
        <w:numPr>
          <w:ilvl w:val="0"/>
          <w:numId w:val="46"/>
        </w:numPr>
        <w:tabs>
          <w:tab w:val="left" w:pos="9356"/>
        </w:tabs>
        <w:spacing w:after="0"/>
        <w:ind w:left="1134" w:right="616" w:hanging="283"/>
        <w:jc w:val="both"/>
        <w:rPr>
          <w:rFonts w:ascii="Montserrat Regular" w:hAnsi="Montserrat Regular"/>
          <w:sz w:val="20"/>
          <w:szCs w:val="20"/>
        </w:rPr>
      </w:pPr>
      <w:r w:rsidRPr="00856D8A">
        <w:rPr>
          <w:rFonts w:ascii="Montserrat Regular" w:hAnsi="Montserrat Regular"/>
          <w:sz w:val="20"/>
          <w:szCs w:val="20"/>
        </w:rPr>
        <w:t>Definir las funciones y obligaciones del personal involucrado en el tratamiento de datos personales;</w:t>
      </w:r>
    </w:p>
    <w:p w:rsidR="003B2F89" w:rsidRPr="00B872F2" w:rsidRDefault="003B2F89" w:rsidP="00A754FF">
      <w:pPr>
        <w:tabs>
          <w:tab w:val="left" w:pos="9356"/>
        </w:tabs>
        <w:ind w:left="1134" w:right="616" w:hanging="283"/>
        <w:jc w:val="both"/>
        <w:rPr>
          <w:rFonts w:ascii="Montserrat Regular" w:hAnsi="Montserrat Regular" w:hint="eastAsia"/>
          <w:sz w:val="18"/>
          <w:szCs w:val="16"/>
        </w:rPr>
      </w:pPr>
    </w:p>
    <w:p w:rsidR="003B2F89" w:rsidRPr="00856D8A" w:rsidRDefault="003B2F89" w:rsidP="006661FC">
      <w:pPr>
        <w:pStyle w:val="Prrafodelista"/>
        <w:numPr>
          <w:ilvl w:val="0"/>
          <w:numId w:val="46"/>
        </w:numPr>
        <w:tabs>
          <w:tab w:val="left" w:pos="9356"/>
        </w:tabs>
        <w:spacing w:after="0"/>
        <w:ind w:left="1134" w:right="616" w:hanging="283"/>
        <w:jc w:val="both"/>
        <w:rPr>
          <w:rFonts w:ascii="Montserrat Regular" w:hAnsi="Montserrat Regular"/>
          <w:sz w:val="20"/>
          <w:szCs w:val="20"/>
        </w:rPr>
      </w:pPr>
      <w:r w:rsidRPr="00856D8A">
        <w:rPr>
          <w:rFonts w:ascii="Montserrat Regular" w:hAnsi="Montserrat Regular"/>
          <w:sz w:val="20"/>
          <w:szCs w:val="20"/>
        </w:rPr>
        <w:t>Elaborar un inventario de datos personales y de los sistemas de tratamiento;</w:t>
      </w:r>
    </w:p>
    <w:p w:rsidR="003B2F89" w:rsidRPr="00B872F2" w:rsidRDefault="003B2F89" w:rsidP="00A754FF">
      <w:pPr>
        <w:tabs>
          <w:tab w:val="left" w:pos="9356"/>
        </w:tabs>
        <w:ind w:left="1134" w:right="616" w:hanging="283"/>
        <w:jc w:val="both"/>
        <w:rPr>
          <w:rFonts w:ascii="Montserrat Regular" w:hAnsi="Montserrat Regular" w:hint="eastAsia"/>
          <w:sz w:val="18"/>
          <w:szCs w:val="16"/>
        </w:rPr>
      </w:pPr>
    </w:p>
    <w:p w:rsidR="003B2F89" w:rsidRPr="00856D8A" w:rsidRDefault="003B2F89" w:rsidP="006661FC">
      <w:pPr>
        <w:pStyle w:val="Prrafodelista"/>
        <w:numPr>
          <w:ilvl w:val="0"/>
          <w:numId w:val="46"/>
        </w:numPr>
        <w:tabs>
          <w:tab w:val="left" w:pos="9356"/>
        </w:tabs>
        <w:spacing w:after="0"/>
        <w:ind w:left="1134" w:right="616" w:hanging="283"/>
        <w:jc w:val="both"/>
        <w:rPr>
          <w:rFonts w:ascii="Montserrat Regular" w:hAnsi="Montserrat Regular"/>
          <w:sz w:val="20"/>
          <w:szCs w:val="20"/>
        </w:rPr>
      </w:pPr>
      <w:r w:rsidRPr="00856D8A">
        <w:rPr>
          <w:rFonts w:ascii="Montserrat Regular" w:hAnsi="Montserrat Regular"/>
          <w:sz w:val="20"/>
          <w:szCs w:val="20"/>
        </w:rPr>
        <w:t>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w:t>
      </w:r>
    </w:p>
    <w:p w:rsidR="003B2F89" w:rsidRPr="00B872F2" w:rsidRDefault="003B2F89" w:rsidP="00A754FF">
      <w:pPr>
        <w:tabs>
          <w:tab w:val="left" w:pos="9356"/>
        </w:tabs>
        <w:ind w:left="1134" w:right="616" w:hanging="283"/>
        <w:jc w:val="both"/>
        <w:rPr>
          <w:rFonts w:ascii="Montserrat Regular" w:hAnsi="Montserrat Regular" w:hint="eastAsia"/>
          <w:sz w:val="18"/>
          <w:szCs w:val="16"/>
        </w:rPr>
      </w:pPr>
    </w:p>
    <w:p w:rsidR="003B2F89" w:rsidRPr="00856D8A" w:rsidRDefault="003B2F89" w:rsidP="006661FC">
      <w:pPr>
        <w:pStyle w:val="Prrafodelista"/>
        <w:numPr>
          <w:ilvl w:val="0"/>
          <w:numId w:val="46"/>
        </w:numPr>
        <w:tabs>
          <w:tab w:val="left" w:pos="9356"/>
        </w:tabs>
        <w:spacing w:after="0"/>
        <w:ind w:left="1134" w:right="616" w:hanging="283"/>
        <w:jc w:val="both"/>
        <w:rPr>
          <w:rFonts w:ascii="Montserrat Regular" w:hAnsi="Montserrat Regular"/>
          <w:sz w:val="20"/>
          <w:szCs w:val="20"/>
        </w:rPr>
      </w:pPr>
      <w:r w:rsidRPr="00856D8A">
        <w:rPr>
          <w:rFonts w:ascii="Montserrat Regular" w:hAnsi="Montserrat Regular"/>
          <w:sz w:val="20"/>
          <w:szCs w:val="20"/>
        </w:rPr>
        <w:t>Realizar un análisis de brecha, comparando las medidas de seguridad existentes contra las faltantes en la organización del responsable;</w:t>
      </w:r>
    </w:p>
    <w:p w:rsidR="003B2F89" w:rsidRPr="00B872F2" w:rsidRDefault="003B2F89" w:rsidP="00A754FF">
      <w:pPr>
        <w:tabs>
          <w:tab w:val="left" w:pos="9356"/>
        </w:tabs>
        <w:ind w:left="1134" w:right="616" w:hanging="283"/>
        <w:jc w:val="both"/>
        <w:rPr>
          <w:rFonts w:ascii="Montserrat Regular" w:hAnsi="Montserrat Regular" w:hint="eastAsia"/>
          <w:sz w:val="18"/>
          <w:szCs w:val="16"/>
        </w:rPr>
      </w:pPr>
    </w:p>
    <w:p w:rsidR="003B2F89" w:rsidRPr="00856D8A" w:rsidRDefault="003B2F89" w:rsidP="006661FC">
      <w:pPr>
        <w:pStyle w:val="Prrafodelista"/>
        <w:numPr>
          <w:ilvl w:val="0"/>
          <w:numId w:val="46"/>
        </w:numPr>
        <w:tabs>
          <w:tab w:val="left" w:pos="9356"/>
        </w:tabs>
        <w:spacing w:after="0"/>
        <w:ind w:left="1134" w:right="616" w:hanging="283"/>
        <w:jc w:val="both"/>
        <w:rPr>
          <w:rFonts w:ascii="Montserrat Regular" w:hAnsi="Montserrat Regular"/>
          <w:sz w:val="20"/>
          <w:szCs w:val="20"/>
        </w:rPr>
      </w:pPr>
      <w:r w:rsidRPr="00856D8A">
        <w:rPr>
          <w:rFonts w:ascii="Montserrat Regular" w:hAnsi="Montserrat Regular"/>
          <w:sz w:val="20"/>
          <w:szCs w:val="20"/>
        </w:rPr>
        <w:t>Elaborar un plan de trabajo para la implementación de las medidas de seguridad faltantes, así como las medidas para el cumplimiento cotidiano de las políticas de gestión y tratamiento de los datos personales;</w:t>
      </w:r>
    </w:p>
    <w:p w:rsidR="003B2F89" w:rsidRPr="00B872F2" w:rsidRDefault="003B2F89" w:rsidP="00A754FF">
      <w:pPr>
        <w:tabs>
          <w:tab w:val="left" w:pos="9356"/>
        </w:tabs>
        <w:ind w:left="1134" w:right="616" w:hanging="283"/>
        <w:jc w:val="both"/>
        <w:rPr>
          <w:rFonts w:ascii="Montserrat Regular" w:hAnsi="Montserrat Regular" w:hint="eastAsia"/>
          <w:sz w:val="18"/>
          <w:szCs w:val="16"/>
        </w:rPr>
      </w:pPr>
    </w:p>
    <w:p w:rsidR="003B2F89" w:rsidRPr="00856D8A" w:rsidRDefault="003B2F89" w:rsidP="006661FC">
      <w:pPr>
        <w:pStyle w:val="Prrafodelista"/>
        <w:numPr>
          <w:ilvl w:val="0"/>
          <w:numId w:val="46"/>
        </w:numPr>
        <w:tabs>
          <w:tab w:val="left" w:pos="9356"/>
        </w:tabs>
        <w:spacing w:after="0"/>
        <w:ind w:left="1134" w:right="616" w:hanging="283"/>
        <w:jc w:val="both"/>
        <w:rPr>
          <w:rFonts w:ascii="Montserrat Regular" w:hAnsi="Montserrat Regular"/>
          <w:sz w:val="20"/>
          <w:szCs w:val="20"/>
        </w:rPr>
      </w:pPr>
      <w:r w:rsidRPr="00856D8A">
        <w:rPr>
          <w:rFonts w:ascii="Montserrat Regular" w:hAnsi="Montserrat Regular"/>
          <w:sz w:val="20"/>
          <w:szCs w:val="20"/>
        </w:rPr>
        <w:t>Monitorear y revisar de manera periódica las medidas de seguridad implementadas, así como las amenazas y vulneraciones a las que están sujetos los datos personales, y</w:t>
      </w:r>
    </w:p>
    <w:p w:rsidR="003B2F89" w:rsidRPr="00B872F2" w:rsidRDefault="003B2F89" w:rsidP="00A754FF">
      <w:pPr>
        <w:tabs>
          <w:tab w:val="left" w:pos="9356"/>
        </w:tabs>
        <w:ind w:left="1134" w:right="616" w:hanging="283"/>
        <w:jc w:val="both"/>
        <w:rPr>
          <w:rFonts w:ascii="Montserrat Regular" w:hAnsi="Montserrat Regular" w:hint="eastAsia"/>
          <w:sz w:val="18"/>
          <w:szCs w:val="16"/>
        </w:rPr>
      </w:pPr>
    </w:p>
    <w:p w:rsidR="00E91510" w:rsidRPr="00856D8A" w:rsidRDefault="003B2F89" w:rsidP="006661FC">
      <w:pPr>
        <w:pStyle w:val="Prrafodelista"/>
        <w:numPr>
          <w:ilvl w:val="0"/>
          <w:numId w:val="46"/>
        </w:numPr>
        <w:tabs>
          <w:tab w:val="left" w:pos="9356"/>
        </w:tabs>
        <w:spacing w:after="0"/>
        <w:ind w:left="1134" w:right="616" w:hanging="283"/>
        <w:jc w:val="both"/>
        <w:rPr>
          <w:rFonts w:ascii="Montserrat Regular" w:hAnsi="Montserrat Regular"/>
          <w:sz w:val="20"/>
          <w:szCs w:val="20"/>
        </w:rPr>
      </w:pPr>
      <w:r w:rsidRPr="00856D8A">
        <w:rPr>
          <w:rFonts w:ascii="Montserrat Regular" w:hAnsi="Montserrat Regular"/>
          <w:sz w:val="20"/>
          <w:szCs w:val="20"/>
        </w:rPr>
        <w:t>Diseñar y aplicar diferentes niveles de capacitación del personal bajo su mando, dependiendo de sus roles y responsabilidades respecto del tratamiento de los datos personales.</w:t>
      </w:r>
    </w:p>
    <w:p w:rsidR="00924467" w:rsidRDefault="00924467" w:rsidP="00E91510">
      <w:pPr>
        <w:jc w:val="both"/>
        <w:rPr>
          <w:rFonts w:ascii="Montserrat Regular" w:hAnsi="Montserrat Regular" w:hint="eastAsia"/>
          <w:sz w:val="20"/>
          <w:szCs w:val="20"/>
        </w:rPr>
      </w:pPr>
    </w:p>
    <w:p w:rsidR="003B2F89" w:rsidRDefault="00856D8A" w:rsidP="00E91510">
      <w:pPr>
        <w:jc w:val="both"/>
        <w:rPr>
          <w:rFonts w:ascii="Montserrat Regular" w:hAnsi="Montserrat Regular" w:hint="eastAsia"/>
          <w:sz w:val="20"/>
          <w:szCs w:val="20"/>
        </w:rPr>
      </w:pPr>
      <w:r>
        <w:rPr>
          <w:rFonts w:ascii="Montserrat Regular" w:hAnsi="Montserrat Regular"/>
          <w:sz w:val="20"/>
          <w:szCs w:val="20"/>
        </w:rPr>
        <w:t>Asimismo, en el artículo 35</w:t>
      </w:r>
      <w:r w:rsidR="00C35DE8">
        <w:rPr>
          <w:rFonts w:ascii="Montserrat Regular" w:hAnsi="Montserrat Regular"/>
          <w:sz w:val="20"/>
          <w:szCs w:val="20"/>
        </w:rPr>
        <w:t xml:space="preserve"> de la Ley General</w:t>
      </w:r>
      <w:r>
        <w:rPr>
          <w:rFonts w:ascii="Montserrat Regular" w:hAnsi="Montserrat Regular"/>
          <w:sz w:val="20"/>
          <w:szCs w:val="20"/>
        </w:rPr>
        <w:t xml:space="preserve"> se establece la obligación de elaborar un documento de seguridad</w:t>
      </w:r>
      <w:r w:rsidR="00C35DE8">
        <w:rPr>
          <w:rFonts w:ascii="Montserrat Regular" w:hAnsi="Montserrat Regular"/>
          <w:sz w:val="20"/>
          <w:szCs w:val="20"/>
        </w:rPr>
        <w:t>, que d</w:t>
      </w:r>
      <w:r>
        <w:rPr>
          <w:rFonts w:ascii="Montserrat Regular" w:hAnsi="Montserrat Regular"/>
          <w:sz w:val="20"/>
          <w:szCs w:val="20"/>
        </w:rPr>
        <w:t xml:space="preserve">e acuerdo con lo dispuesto en el artículo 3, fracción </w:t>
      </w:r>
      <w:r w:rsidR="00C35DE8">
        <w:rPr>
          <w:rFonts w:ascii="Montserrat Regular" w:hAnsi="Montserrat Regular"/>
          <w:sz w:val="20"/>
          <w:szCs w:val="20"/>
        </w:rPr>
        <w:t>XIV, se define como:</w:t>
      </w:r>
    </w:p>
    <w:p w:rsidR="00C35DE8" w:rsidRDefault="00C35DE8" w:rsidP="00C35DE8">
      <w:pPr>
        <w:jc w:val="both"/>
        <w:rPr>
          <w:rFonts w:ascii="Montserrat Regular" w:hAnsi="Montserrat Regular" w:hint="eastAsia"/>
          <w:sz w:val="20"/>
          <w:szCs w:val="20"/>
        </w:rPr>
      </w:pPr>
    </w:p>
    <w:p w:rsidR="00C35DE8" w:rsidRDefault="00C35DE8" w:rsidP="00C35DE8">
      <w:pPr>
        <w:ind w:left="567" w:right="616"/>
        <w:jc w:val="both"/>
        <w:rPr>
          <w:rFonts w:ascii="Montserrat Regular" w:hAnsi="Montserrat Regular" w:hint="eastAsia"/>
          <w:sz w:val="20"/>
          <w:szCs w:val="20"/>
        </w:rPr>
      </w:pPr>
      <w:r w:rsidRPr="00C35DE8">
        <w:rPr>
          <w:rFonts w:ascii="Montserrat Regular" w:hAnsi="Montserrat Regular"/>
          <w:sz w:val="20"/>
          <w:szCs w:val="20"/>
        </w:rPr>
        <w:t>Instrumento que describe y da cuenta de manera general sobre</w:t>
      </w:r>
      <w:r>
        <w:rPr>
          <w:rFonts w:ascii="Montserrat Regular" w:hAnsi="Montserrat Regular"/>
          <w:sz w:val="20"/>
          <w:szCs w:val="20"/>
        </w:rPr>
        <w:t xml:space="preserve"> </w:t>
      </w:r>
      <w:r w:rsidRPr="00C35DE8">
        <w:rPr>
          <w:rFonts w:ascii="Montserrat Regular" w:hAnsi="Montserrat Regular"/>
          <w:sz w:val="20"/>
          <w:szCs w:val="20"/>
        </w:rPr>
        <w:t>las medidas de seguridad técnicas, físicas y administrativas adoptadas por el responsable</w:t>
      </w:r>
      <w:r>
        <w:rPr>
          <w:rFonts w:ascii="Montserrat Regular" w:hAnsi="Montserrat Regular"/>
          <w:sz w:val="20"/>
          <w:szCs w:val="20"/>
        </w:rPr>
        <w:t xml:space="preserve"> </w:t>
      </w:r>
      <w:r w:rsidRPr="00C35DE8">
        <w:rPr>
          <w:rFonts w:ascii="Montserrat Regular" w:hAnsi="Montserrat Regular"/>
          <w:sz w:val="20"/>
          <w:szCs w:val="20"/>
        </w:rPr>
        <w:t>para garantizar la confidencialidad, integridad y disponibilidad de los datos personales que</w:t>
      </w:r>
      <w:r>
        <w:rPr>
          <w:rFonts w:ascii="Montserrat Regular" w:hAnsi="Montserrat Regular"/>
          <w:sz w:val="20"/>
          <w:szCs w:val="20"/>
        </w:rPr>
        <w:t xml:space="preserve"> posee.</w:t>
      </w:r>
    </w:p>
    <w:p w:rsidR="00C35DE8" w:rsidRDefault="00C35DE8" w:rsidP="00C35DE8">
      <w:pPr>
        <w:jc w:val="both"/>
        <w:rPr>
          <w:rFonts w:ascii="Montserrat Regular" w:hAnsi="Montserrat Regular" w:hint="eastAsia"/>
          <w:sz w:val="20"/>
          <w:szCs w:val="20"/>
        </w:rPr>
      </w:pPr>
    </w:p>
    <w:p w:rsidR="00C35DE8" w:rsidRDefault="00C35DE8" w:rsidP="00C35DE8">
      <w:pPr>
        <w:jc w:val="both"/>
        <w:rPr>
          <w:rFonts w:ascii="Montserrat Regular" w:hAnsi="Montserrat Regular" w:hint="eastAsia"/>
          <w:sz w:val="20"/>
          <w:szCs w:val="20"/>
        </w:rPr>
      </w:pPr>
      <w:r>
        <w:rPr>
          <w:rFonts w:ascii="Montserrat Regular" w:hAnsi="Montserrat Regular"/>
          <w:sz w:val="20"/>
          <w:szCs w:val="20"/>
        </w:rPr>
        <w:t>Mismo que de conformidad con lo establecido en el artículo 35 de la Ley General, deberá contener al menos lo siguiente:</w:t>
      </w:r>
    </w:p>
    <w:p w:rsidR="00C35DE8" w:rsidRDefault="00C35DE8" w:rsidP="00C35DE8">
      <w:pPr>
        <w:jc w:val="both"/>
        <w:rPr>
          <w:rFonts w:ascii="Montserrat Regular" w:hAnsi="Montserrat Regular" w:hint="eastAsia"/>
          <w:sz w:val="20"/>
          <w:szCs w:val="20"/>
        </w:rPr>
      </w:pPr>
    </w:p>
    <w:p w:rsidR="00C35DE8" w:rsidRDefault="00C35DE8" w:rsidP="006661FC">
      <w:pPr>
        <w:pStyle w:val="Prrafodelista"/>
        <w:numPr>
          <w:ilvl w:val="0"/>
          <w:numId w:val="47"/>
        </w:numPr>
        <w:spacing w:after="0"/>
        <w:ind w:left="1190" w:hanging="339"/>
        <w:jc w:val="both"/>
        <w:rPr>
          <w:rFonts w:ascii="Montserrat Regular" w:hAnsi="Montserrat Regular"/>
          <w:sz w:val="20"/>
          <w:szCs w:val="20"/>
        </w:rPr>
      </w:pPr>
      <w:r w:rsidRPr="00C35DE8">
        <w:rPr>
          <w:rFonts w:ascii="Montserrat Regular" w:hAnsi="Montserrat Regular"/>
          <w:sz w:val="20"/>
          <w:szCs w:val="20"/>
        </w:rPr>
        <w:t>El inventario de datos personales y de los sistemas de tratamiento;</w:t>
      </w:r>
    </w:p>
    <w:p w:rsidR="00A754FF" w:rsidRPr="00B872F2" w:rsidRDefault="00A754FF" w:rsidP="00A754FF">
      <w:pPr>
        <w:pStyle w:val="Prrafodelista"/>
        <w:ind w:left="1190"/>
        <w:jc w:val="both"/>
        <w:rPr>
          <w:rFonts w:ascii="Montserrat Regular" w:hAnsi="Montserrat Regular"/>
          <w:sz w:val="18"/>
          <w:szCs w:val="16"/>
        </w:rPr>
      </w:pPr>
    </w:p>
    <w:p w:rsidR="00C35DE8" w:rsidRDefault="00C35DE8" w:rsidP="006661FC">
      <w:pPr>
        <w:pStyle w:val="Prrafodelista"/>
        <w:numPr>
          <w:ilvl w:val="0"/>
          <w:numId w:val="47"/>
        </w:numPr>
        <w:spacing w:after="0"/>
        <w:ind w:left="1190" w:hanging="339"/>
        <w:jc w:val="both"/>
        <w:rPr>
          <w:rFonts w:ascii="Montserrat Regular" w:hAnsi="Montserrat Regular"/>
          <w:sz w:val="20"/>
          <w:szCs w:val="20"/>
        </w:rPr>
      </w:pPr>
      <w:r w:rsidRPr="00C35DE8">
        <w:rPr>
          <w:rFonts w:ascii="Montserrat Regular" w:hAnsi="Montserrat Regular"/>
          <w:sz w:val="20"/>
          <w:szCs w:val="20"/>
        </w:rPr>
        <w:t>Las funciones y obligaciones de las personas que traten datos personales;</w:t>
      </w:r>
    </w:p>
    <w:p w:rsidR="00A754FF" w:rsidRPr="00B872F2" w:rsidRDefault="00A754FF" w:rsidP="00A754FF">
      <w:pPr>
        <w:jc w:val="both"/>
        <w:rPr>
          <w:rFonts w:ascii="Montserrat Regular" w:hAnsi="Montserrat Regular" w:hint="eastAsia"/>
          <w:sz w:val="18"/>
          <w:szCs w:val="16"/>
        </w:rPr>
      </w:pPr>
    </w:p>
    <w:p w:rsidR="00C35DE8" w:rsidRDefault="00C35DE8" w:rsidP="006661FC">
      <w:pPr>
        <w:pStyle w:val="Prrafodelista"/>
        <w:numPr>
          <w:ilvl w:val="0"/>
          <w:numId w:val="47"/>
        </w:numPr>
        <w:spacing w:after="0"/>
        <w:ind w:left="1190" w:hanging="339"/>
        <w:jc w:val="both"/>
        <w:rPr>
          <w:rFonts w:ascii="Montserrat Regular" w:hAnsi="Montserrat Regular"/>
          <w:sz w:val="20"/>
          <w:szCs w:val="20"/>
        </w:rPr>
      </w:pPr>
      <w:r w:rsidRPr="00C35DE8">
        <w:rPr>
          <w:rFonts w:ascii="Montserrat Regular" w:hAnsi="Montserrat Regular"/>
          <w:sz w:val="20"/>
          <w:szCs w:val="20"/>
        </w:rPr>
        <w:t>El análisis de riesgos;</w:t>
      </w:r>
    </w:p>
    <w:p w:rsidR="00A754FF" w:rsidRPr="00B872F2" w:rsidRDefault="00A754FF" w:rsidP="00A754FF">
      <w:pPr>
        <w:pStyle w:val="Prrafodelista"/>
        <w:rPr>
          <w:rFonts w:ascii="Montserrat Regular" w:hAnsi="Montserrat Regular"/>
          <w:sz w:val="18"/>
          <w:szCs w:val="16"/>
        </w:rPr>
      </w:pPr>
    </w:p>
    <w:p w:rsidR="00C35DE8" w:rsidRDefault="00C35DE8" w:rsidP="006661FC">
      <w:pPr>
        <w:pStyle w:val="Prrafodelista"/>
        <w:numPr>
          <w:ilvl w:val="0"/>
          <w:numId w:val="47"/>
        </w:numPr>
        <w:ind w:left="1190" w:hanging="339"/>
        <w:jc w:val="both"/>
        <w:rPr>
          <w:rFonts w:ascii="Montserrat Regular" w:hAnsi="Montserrat Regular"/>
          <w:sz w:val="20"/>
          <w:szCs w:val="20"/>
        </w:rPr>
      </w:pPr>
      <w:r w:rsidRPr="00C35DE8">
        <w:rPr>
          <w:rFonts w:ascii="Montserrat Regular" w:hAnsi="Montserrat Regular"/>
          <w:sz w:val="20"/>
          <w:szCs w:val="20"/>
        </w:rPr>
        <w:t>El análisis de brecha;</w:t>
      </w:r>
    </w:p>
    <w:p w:rsidR="00A754FF" w:rsidRPr="00B872F2" w:rsidRDefault="00A754FF" w:rsidP="00A754FF">
      <w:pPr>
        <w:pStyle w:val="Prrafodelista"/>
        <w:rPr>
          <w:rFonts w:ascii="Montserrat Regular" w:hAnsi="Montserrat Regular"/>
          <w:sz w:val="18"/>
          <w:szCs w:val="16"/>
        </w:rPr>
      </w:pPr>
    </w:p>
    <w:p w:rsidR="004E067B" w:rsidRPr="004E067B" w:rsidRDefault="00C35DE8" w:rsidP="004E067B">
      <w:pPr>
        <w:pStyle w:val="Prrafodelista"/>
        <w:numPr>
          <w:ilvl w:val="0"/>
          <w:numId w:val="47"/>
        </w:numPr>
        <w:ind w:left="1190" w:hanging="339"/>
        <w:jc w:val="both"/>
        <w:rPr>
          <w:rFonts w:ascii="Montserrat Regular" w:hAnsi="Montserrat Regular"/>
          <w:sz w:val="20"/>
          <w:szCs w:val="20"/>
        </w:rPr>
      </w:pPr>
      <w:r w:rsidRPr="00C35DE8">
        <w:rPr>
          <w:rFonts w:ascii="Montserrat Regular" w:hAnsi="Montserrat Regular"/>
          <w:sz w:val="20"/>
          <w:szCs w:val="20"/>
        </w:rPr>
        <w:t>El plan de trabajo;</w:t>
      </w:r>
    </w:p>
    <w:p w:rsidR="004E067B" w:rsidRPr="004E067B" w:rsidRDefault="004E067B" w:rsidP="004E067B">
      <w:pPr>
        <w:pStyle w:val="Prrafodelista"/>
        <w:ind w:left="1190"/>
        <w:jc w:val="both"/>
        <w:rPr>
          <w:rFonts w:ascii="Montserrat Regular" w:hAnsi="Montserrat Regular"/>
          <w:sz w:val="16"/>
          <w:szCs w:val="20"/>
        </w:rPr>
      </w:pPr>
    </w:p>
    <w:p w:rsidR="00B872F2" w:rsidRPr="00B872F2" w:rsidRDefault="00C35DE8" w:rsidP="00B872F2">
      <w:pPr>
        <w:pStyle w:val="Prrafodelista"/>
        <w:numPr>
          <w:ilvl w:val="0"/>
          <w:numId w:val="47"/>
        </w:numPr>
        <w:spacing w:after="0"/>
        <w:ind w:left="1190" w:hanging="339"/>
        <w:jc w:val="both"/>
        <w:rPr>
          <w:rFonts w:ascii="Montserrat Regular" w:hAnsi="Montserrat Regular"/>
          <w:sz w:val="20"/>
          <w:szCs w:val="20"/>
        </w:rPr>
      </w:pPr>
      <w:r w:rsidRPr="00A754FF">
        <w:rPr>
          <w:rFonts w:ascii="Montserrat Regular" w:hAnsi="Montserrat Regular"/>
          <w:sz w:val="20"/>
          <w:szCs w:val="20"/>
        </w:rPr>
        <w:t>Los mecanismos de monitoreo y revisión de las medidas de seguridad, y</w:t>
      </w:r>
    </w:p>
    <w:p w:rsidR="00B872F2" w:rsidRPr="00B872F2" w:rsidRDefault="00B872F2" w:rsidP="00B872F2">
      <w:pPr>
        <w:pStyle w:val="Prrafodelista"/>
        <w:spacing w:after="0"/>
        <w:ind w:left="1190"/>
        <w:jc w:val="both"/>
        <w:rPr>
          <w:rFonts w:ascii="Montserrat Regular" w:hAnsi="Montserrat Regular"/>
          <w:sz w:val="18"/>
          <w:szCs w:val="20"/>
        </w:rPr>
      </w:pPr>
    </w:p>
    <w:p w:rsidR="00C35DE8" w:rsidRPr="00C35DE8" w:rsidRDefault="00C35DE8" w:rsidP="006661FC">
      <w:pPr>
        <w:pStyle w:val="Prrafodelista"/>
        <w:numPr>
          <w:ilvl w:val="0"/>
          <w:numId w:val="47"/>
        </w:numPr>
        <w:ind w:left="1190" w:hanging="339"/>
        <w:jc w:val="both"/>
        <w:rPr>
          <w:rFonts w:ascii="Montserrat Regular" w:hAnsi="Montserrat Regular"/>
          <w:sz w:val="20"/>
          <w:szCs w:val="20"/>
        </w:rPr>
      </w:pPr>
      <w:r w:rsidRPr="00C35DE8">
        <w:rPr>
          <w:rFonts w:ascii="Montserrat Regular" w:hAnsi="Montserrat Regular"/>
          <w:sz w:val="20"/>
          <w:szCs w:val="20"/>
        </w:rPr>
        <w:t>El programa general de capacitación.</w:t>
      </w:r>
    </w:p>
    <w:p w:rsidR="004C7A28" w:rsidRDefault="00A754FF" w:rsidP="00E91510">
      <w:pPr>
        <w:jc w:val="both"/>
        <w:rPr>
          <w:rFonts w:ascii="Montserrat Regular" w:hAnsi="Montserrat Regular" w:hint="eastAsia"/>
          <w:sz w:val="20"/>
          <w:szCs w:val="20"/>
        </w:rPr>
      </w:pPr>
      <w:r>
        <w:rPr>
          <w:rFonts w:ascii="Montserrat Regular" w:hAnsi="Montserrat Regular"/>
          <w:sz w:val="20"/>
          <w:szCs w:val="20"/>
        </w:rPr>
        <w:t xml:space="preserve">En virtud de lo anterior, </w:t>
      </w:r>
      <w:r w:rsidRPr="00A754FF">
        <w:rPr>
          <w:rFonts w:ascii="Montserrat Regular" w:hAnsi="Montserrat Regular"/>
          <w:sz w:val="20"/>
          <w:szCs w:val="20"/>
        </w:rPr>
        <w:t xml:space="preserve">el Instituto Nacional de Cardiología Ignacio Chávez elabora el presente </w:t>
      </w:r>
      <w:r w:rsidR="004C7A28">
        <w:rPr>
          <w:rFonts w:ascii="Montserrat Regular" w:hAnsi="Montserrat Regular"/>
          <w:sz w:val="20"/>
          <w:szCs w:val="20"/>
        </w:rPr>
        <w:t>d</w:t>
      </w:r>
      <w:r w:rsidRPr="00A754FF">
        <w:rPr>
          <w:rFonts w:ascii="Montserrat Regular" w:hAnsi="Montserrat Regular"/>
          <w:sz w:val="20"/>
          <w:szCs w:val="20"/>
        </w:rPr>
        <w:t xml:space="preserve">ocumento de </w:t>
      </w:r>
      <w:r w:rsidR="004C7A28">
        <w:rPr>
          <w:rFonts w:ascii="Montserrat Regular" w:hAnsi="Montserrat Regular"/>
          <w:sz w:val="20"/>
          <w:szCs w:val="20"/>
        </w:rPr>
        <w:t>s</w:t>
      </w:r>
      <w:r w:rsidRPr="00A754FF">
        <w:rPr>
          <w:rFonts w:ascii="Montserrat Regular" w:hAnsi="Montserrat Regular"/>
          <w:sz w:val="20"/>
          <w:szCs w:val="20"/>
        </w:rPr>
        <w:t xml:space="preserve">eguridad, </w:t>
      </w:r>
      <w:r w:rsidR="004C7A28">
        <w:rPr>
          <w:rFonts w:ascii="Montserrat Regular" w:hAnsi="Montserrat Regular"/>
          <w:sz w:val="20"/>
          <w:szCs w:val="20"/>
        </w:rPr>
        <w:t>atendiendo los requisitos previstos en el artículo 35 de la Ley General de Protección de Datos Personales en Posesión de Sujetos Obligados.</w:t>
      </w:r>
    </w:p>
    <w:p w:rsidR="00924467" w:rsidRDefault="00924467" w:rsidP="00E91510">
      <w:pPr>
        <w:jc w:val="both"/>
        <w:rPr>
          <w:rFonts w:ascii="Montserrat Regular" w:hAnsi="Montserrat Regular" w:hint="eastAsia"/>
          <w:sz w:val="20"/>
          <w:szCs w:val="20"/>
        </w:rPr>
      </w:pPr>
    </w:p>
    <w:p w:rsidR="005D76A2" w:rsidRPr="003B2F89" w:rsidRDefault="005D76A2" w:rsidP="00EF1B9C">
      <w:pPr>
        <w:pStyle w:val="Ttulo1"/>
        <w:rPr>
          <w:rFonts w:ascii="Montserrat Regular" w:eastAsia="MS Mincho" w:hAnsi="Montserrat Regular" w:cs="Times New Roman" w:hint="eastAsia"/>
          <w:b w:val="0"/>
          <w:bCs w:val="0"/>
          <w:color w:val="auto"/>
          <w:sz w:val="20"/>
          <w:szCs w:val="20"/>
        </w:rPr>
      </w:pPr>
      <w:r w:rsidRPr="003B2F89">
        <w:rPr>
          <w:rFonts w:ascii="Montserrat Regular" w:eastAsia="MS Mincho" w:hAnsi="Montserrat Regular" w:cs="Times New Roman"/>
          <w:b w:val="0"/>
          <w:bCs w:val="0"/>
          <w:color w:val="auto"/>
          <w:sz w:val="20"/>
          <w:szCs w:val="20"/>
        </w:rPr>
        <w:br w:type="page"/>
      </w:r>
    </w:p>
    <w:p w:rsidR="00C767A2" w:rsidRPr="00EF1B9C" w:rsidRDefault="00992D0B" w:rsidP="00EF1B9C">
      <w:pPr>
        <w:pStyle w:val="Ttulo1"/>
        <w:rPr>
          <w:rFonts w:ascii="Montserrat SemiBold" w:hAnsi="Montserrat SemiBold"/>
          <w:b w:val="0"/>
          <w:color w:val="auto"/>
        </w:rPr>
      </w:pPr>
      <w:bookmarkStart w:id="1" w:name="_Toc103179623"/>
      <w:r w:rsidRPr="00EF1B9C">
        <w:rPr>
          <w:rFonts w:ascii="Montserrat SemiBold" w:hAnsi="Montserrat SemiBold"/>
          <w:b w:val="0"/>
          <w:color w:val="auto"/>
        </w:rPr>
        <w:t xml:space="preserve">I. </w:t>
      </w:r>
      <w:r w:rsidR="005D76A2">
        <w:rPr>
          <w:rFonts w:ascii="Montserrat SemiBold" w:hAnsi="Montserrat SemiBold"/>
          <w:b w:val="0"/>
          <w:color w:val="auto"/>
        </w:rPr>
        <w:t>Inventario de datos personales y sistemas de tratamiento</w:t>
      </w:r>
      <w:bookmarkEnd w:id="1"/>
    </w:p>
    <w:p w:rsidR="005C2663" w:rsidRPr="005A0B2D" w:rsidRDefault="005C2663" w:rsidP="001F1A49">
      <w:pPr>
        <w:pStyle w:val="Sinespaciado"/>
        <w:jc w:val="both"/>
        <w:rPr>
          <w:rFonts w:ascii="Montserrat Regular" w:hAnsi="Montserrat Regular" w:cs="Arial"/>
          <w:sz w:val="26"/>
          <w:szCs w:val="26"/>
        </w:rPr>
      </w:pPr>
    </w:p>
    <w:p w:rsidR="00C04446" w:rsidRDefault="002B3391" w:rsidP="00C767A2">
      <w:pPr>
        <w:pStyle w:val="Sinespaciado"/>
        <w:jc w:val="both"/>
        <w:rPr>
          <w:rFonts w:ascii="Montserrat Regular" w:hAnsi="Montserrat Regular" w:cs="Arial"/>
          <w:sz w:val="20"/>
          <w:szCs w:val="20"/>
        </w:rPr>
      </w:pPr>
      <w:r>
        <w:rPr>
          <w:rFonts w:ascii="Montserrat Regular" w:hAnsi="Montserrat Regular" w:cs="Arial"/>
          <w:sz w:val="20"/>
          <w:szCs w:val="20"/>
        </w:rPr>
        <w:t xml:space="preserve">De acuerdo con lo </w:t>
      </w:r>
      <w:r w:rsidR="00C04446">
        <w:rPr>
          <w:rFonts w:ascii="Montserrat Regular" w:hAnsi="Montserrat Regular" w:cs="Arial"/>
          <w:sz w:val="20"/>
          <w:szCs w:val="20"/>
        </w:rPr>
        <w:t>previsto en los artículos 33, fracción III y 35 de la Ley General, el responsable debe elaborar un inventario de datos personales y de los sistemas de tratamiento, para implementar y mantener medidas de seguridad para la protección de los datos personales; mismo que forma parte del documento de seguridad.</w:t>
      </w:r>
    </w:p>
    <w:p w:rsidR="00C04446" w:rsidRDefault="00C04446" w:rsidP="00C767A2">
      <w:pPr>
        <w:pStyle w:val="Sinespaciado"/>
        <w:jc w:val="both"/>
        <w:rPr>
          <w:rFonts w:ascii="Montserrat Regular" w:hAnsi="Montserrat Regular" w:cs="Arial"/>
          <w:sz w:val="20"/>
          <w:szCs w:val="20"/>
        </w:rPr>
      </w:pPr>
    </w:p>
    <w:p w:rsidR="00C04446" w:rsidRDefault="00C04446" w:rsidP="00C767A2">
      <w:pPr>
        <w:pStyle w:val="Sinespaciado"/>
        <w:jc w:val="both"/>
        <w:rPr>
          <w:rFonts w:ascii="Montserrat Regular" w:hAnsi="Montserrat Regular" w:cs="Arial"/>
          <w:sz w:val="20"/>
          <w:szCs w:val="20"/>
        </w:rPr>
      </w:pPr>
      <w:r>
        <w:rPr>
          <w:rFonts w:ascii="Montserrat Regular" w:hAnsi="Montserrat Regular" w:cs="Arial"/>
          <w:sz w:val="20"/>
          <w:szCs w:val="20"/>
        </w:rPr>
        <w:t xml:space="preserve">Los artículos 58 y 59 de los Lineamientos, </w:t>
      </w:r>
      <w:r w:rsidR="00EA0A46">
        <w:rPr>
          <w:rFonts w:ascii="Montserrat Regular" w:hAnsi="Montserrat Regular" w:cs="Arial"/>
          <w:sz w:val="20"/>
          <w:szCs w:val="20"/>
        </w:rPr>
        <w:t>establecen lo siguiente</w:t>
      </w:r>
      <w:r>
        <w:rPr>
          <w:rFonts w:ascii="Montserrat Regular" w:hAnsi="Montserrat Regular" w:cs="Arial"/>
          <w:sz w:val="20"/>
          <w:szCs w:val="20"/>
        </w:rPr>
        <w:t>:</w:t>
      </w:r>
    </w:p>
    <w:p w:rsidR="00C04446" w:rsidRDefault="00C04446" w:rsidP="00C767A2">
      <w:pPr>
        <w:pStyle w:val="Sinespaciado"/>
        <w:jc w:val="both"/>
        <w:rPr>
          <w:rFonts w:ascii="Montserrat Regular" w:hAnsi="Montserrat Regular" w:cs="Arial"/>
          <w:sz w:val="20"/>
          <w:szCs w:val="20"/>
        </w:rPr>
      </w:pPr>
    </w:p>
    <w:p w:rsidR="00C04446" w:rsidRPr="00C04446" w:rsidRDefault="00C04446" w:rsidP="00EA0A46">
      <w:pPr>
        <w:pStyle w:val="Sinespaciado"/>
        <w:ind w:left="567" w:right="616"/>
        <w:jc w:val="both"/>
        <w:rPr>
          <w:rFonts w:ascii="Montserrat SemiBold" w:hAnsi="Montserrat SemiBold" w:cs="Arial"/>
          <w:sz w:val="20"/>
          <w:szCs w:val="20"/>
        </w:rPr>
      </w:pPr>
      <w:r w:rsidRPr="00C04446">
        <w:rPr>
          <w:rFonts w:ascii="Montserrat SemiBold" w:hAnsi="Montserrat SemiBold" w:cs="Arial"/>
          <w:sz w:val="20"/>
          <w:szCs w:val="20"/>
        </w:rPr>
        <w:t>Inventario de datos personales</w:t>
      </w:r>
    </w:p>
    <w:p w:rsidR="00C04446" w:rsidRPr="00C04446" w:rsidRDefault="00C04446" w:rsidP="00EA0A46">
      <w:pPr>
        <w:pStyle w:val="Sinespaciado"/>
        <w:ind w:left="567" w:right="616"/>
        <w:jc w:val="both"/>
        <w:rPr>
          <w:rFonts w:ascii="Montserrat Regular" w:hAnsi="Montserrat Regular" w:cs="Arial"/>
          <w:sz w:val="20"/>
          <w:szCs w:val="20"/>
        </w:rPr>
      </w:pPr>
      <w:r w:rsidRPr="00C04446">
        <w:rPr>
          <w:rFonts w:ascii="Montserrat SemiBold" w:hAnsi="Montserrat SemiBold" w:cs="Arial"/>
          <w:sz w:val="20"/>
          <w:szCs w:val="20"/>
        </w:rPr>
        <w:t>Artículo 58.</w:t>
      </w:r>
      <w:r w:rsidRPr="00C04446">
        <w:rPr>
          <w:rFonts w:ascii="Montserrat Regular" w:hAnsi="Montserrat Regular" w:cs="Arial"/>
          <w:sz w:val="20"/>
          <w:szCs w:val="20"/>
        </w:rPr>
        <w:t xml:space="preserve"> Con relación a lo previsto en el artículo 33, fracción </w:t>
      </w:r>
      <w:r>
        <w:rPr>
          <w:rFonts w:ascii="Montserrat Regular" w:hAnsi="Montserrat Regular" w:cs="Arial"/>
          <w:sz w:val="20"/>
          <w:szCs w:val="20"/>
        </w:rPr>
        <w:t>III</w:t>
      </w:r>
      <w:r w:rsidRPr="00C04446">
        <w:rPr>
          <w:rFonts w:ascii="Montserrat Regular" w:hAnsi="Montserrat Regular" w:cs="Arial"/>
          <w:sz w:val="20"/>
          <w:szCs w:val="20"/>
        </w:rPr>
        <w:t xml:space="preserve"> de la Ley General, el responsable</w:t>
      </w:r>
      <w:r>
        <w:rPr>
          <w:rFonts w:ascii="Montserrat Regular" w:hAnsi="Montserrat Regular" w:cs="Arial"/>
          <w:sz w:val="20"/>
          <w:szCs w:val="20"/>
        </w:rPr>
        <w:t xml:space="preserve"> </w:t>
      </w:r>
      <w:r w:rsidRPr="00C04446">
        <w:rPr>
          <w:rFonts w:ascii="Montserrat Regular" w:hAnsi="Montserrat Regular" w:cs="Arial"/>
          <w:sz w:val="20"/>
          <w:szCs w:val="20"/>
        </w:rPr>
        <w:t>deberá elaborar un inventario con la información básica de cada tratamiento de datos personales,</w:t>
      </w:r>
      <w:r>
        <w:rPr>
          <w:rFonts w:ascii="Montserrat Regular" w:hAnsi="Montserrat Regular" w:cs="Arial"/>
          <w:sz w:val="20"/>
          <w:szCs w:val="20"/>
        </w:rPr>
        <w:t xml:space="preserve"> </w:t>
      </w:r>
      <w:r w:rsidRPr="00C04446">
        <w:rPr>
          <w:rFonts w:ascii="Montserrat Regular" w:hAnsi="Montserrat Regular" w:cs="Arial"/>
          <w:sz w:val="20"/>
          <w:szCs w:val="20"/>
        </w:rPr>
        <w:t>considerando, al menos, los siguientes elementos:</w:t>
      </w:r>
    </w:p>
    <w:p w:rsidR="00C04446" w:rsidRDefault="00C04446" w:rsidP="00EA0A46">
      <w:pPr>
        <w:pStyle w:val="Sinespaciado"/>
        <w:ind w:left="567" w:right="616"/>
        <w:jc w:val="both"/>
        <w:rPr>
          <w:rFonts w:ascii="Montserrat Regular" w:hAnsi="Montserrat Regular" w:cs="Arial"/>
          <w:sz w:val="20"/>
          <w:szCs w:val="20"/>
        </w:rPr>
      </w:pPr>
    </w:p>
    <w:p w:rsidR="00C04446" w:rsidRDefault="00C04446" w:rsidP="006661FC">
      <w:pPr>
        <w:pStyle w:val="Sinespaciado"/>
        <w:numPr>
          <w:ilvl w:val="0"/>
          <w:numId w:val="48"/>
        </w:numPr>
        <w:ind w:right="616"/>
        <w:jc w:val="both"/>
        <w:rPr>
          <w:rFonts w:ascii="Montserrat Regular" w:hAnsi="Montserrat Regular" w:cs="Arial"/>
          <w:sz w:val="20"/>
          <w:szCs w:val="20"/>
        </w:rPr>
      </w:pPr>
      <w:r w:rsidRPr="00C04446">
        <w:rPr>
          <w:rFonts w:ascii="Montserrat Regular" w:hAnsi="Montserrat Regular" w:cs="Arial"/>
          <w:sz w:val="20"/>
          <w:szCs w:val="20"/>
        </w:rPr>
        <w:t>El catálogo de medios físicos y electrónicos a través de los cuales se obtienen los datos</w:t>
      </w:r>
      <w:r>
        <w:rPr>
          <w:rFonts w:ascii="Montserrat Regular" w:hAnsi="Montserrat Regular" w:cs="Arial"/>
          <w:sz w:val="20"/>
          <w:szCs w:val="20"/>
        </w:rPr>
        <w:t xml:space="preserve"> </w:t>
      </w:r>
      <w:r w:rsidRPr="00C04446">
        <w:rPr>
          <w:rFonts w:ascii="Montserrat Regular" w:hAnsi="Montserrat Regular" w:cs="Arial"/>
          <w:sz w:val="20"/>
          <w:szCs w:val="20"/>
        </w:rPr>
        <w:t>personales;</w:t>
      </w:r>
    </w:p>
    <w:p w:rsidR="00C04446" w:rsidRPr="00B872F2" w:rsidRDefault="00C04446" w:rsidP="00EA0A46">
      <w:pPr>
        <w:pStyle w:val="Sinespaciado"/>
        <w:ind w:left="567" w:right="616"/>
        <w:jc w:val="both"/>
        <w:rPr>
          <w:rFonts w:ascii="Montserrat Regular" w:hAnsi="Montserrat Regular" w:cs="Arial"/>
          <w:sz w:val="18"/>
          <w:szCs w:val="16"/>
        </w:rPr>
      </w:pPr>
    </w:p>
    <w:p w:rsidR="00C04446" w:rsidRPr="00C04446" w:rsidRDefault="00C04446" w:rsidP="006661FC">
      <w:pPr>
        <w:pStyle w:val="Sinespaciado"/>
        <w:numPr>
          <w:ilvl w:val="0"/>
          <w:numId w:val="48"/>
        </w:numPr>
        <w:ind w:right="616"/>
        <w:jc w:val="both"/>
        <w:rPr>
          <w:rFonts w:ascii="Montserrat Regular" w:hAnsi="Montserrat Regular" w:cs="Arial"/>
          <w:sz w:val="20"/>
          <w:szCs w:val="20"/>
        </w:rPr>
      </w:pPr>
      <w:r w:rsidRPr="00C04446">
        <w:rPr>
          <w:rFonts w:ascii="Montserrat Regular" w:hAnsi="Montserrat Regular" w:cs="Arial"/>
          <w:sz w:val="20"/>
          <w:szCs w:val="20"/>
        </w:rPr>
        <w:t>Las finalidades de cada tratamiento de datos personales;</w:t>
      </w:r>
    </w:p>
    <w:p w:rsidR="00C04446" w:rsidRPr="00B872F2" w:rsidRDefault="00C04446" w:rsidP="00EA0A46">
      <w:pPr>
        <w:pStyle w:val="Sinespaciado"/>
        <w:ind w:left="567" w:right="616"/>
        <w:jc w:val="both"/>
        <w:rPr>
          <w:rFonts w:ascii="Montserrat Regular" w:hAnsi="Montserrat Regular" w:cs="Arial"/>
          <w:sz w:val="18"/>
          <w:szCs w:val="16"/>
        </w:rPr>
      </w:pPr>
    </w:p>
    <w:p w:rsidR="00EA0A46" w:rsidRPr="00EA0A46" w:rsidRDefault="00C04446" w:rsidP="006661FC">
      <w:pPr>
        <w:pStyle w:val="Sinespaciado"/>
        <w:numPr>
          <w:ilvl w:val="0"/>
          <w:numId w:val="48"/>
        </w:numPr>
        <w:ind w:right="616"/>
        <w:jc w:val="both"/>
        <w:rPr>
          <w:rFonts w:ascii="Montserrat Regular" w:hAnsi="Montserrat Regular" w:cs="Arial"/>
          <w:sz w:val="20"/>
          <w:szCs w:val="20"/>
        </w:rPr>
      </w:pPr>
      <w:r w:rsidRPr="00EA0A46">
        <w:rPr>
          <w:rFonts w:ascii="Montserrat Regular" w:hAnsi="Montserrat Regular" w:cs="Arial"/>
          <w:sz w:val="20"/>
          <w:szCs w:val="20"/>
        </w:rPr>
        <w:t xml:space="preserve">El catálogo de los tipos de datos personales que se traten, indicando si son sensibles </w:t>
      </w:r>
      <w:r w:rsidR="00EA0A46" w:rsidRPr="00EA0A46">
        <w:rPr>
          <w:rFonts w:ascii="Montserrat Regular" w:hAnsi="Montserrat Regular" w:cs="Arial"/>
          <w:sz w:val="20"/>
          <w:szCs w:val="20"/>
        </w:rPr>
        <w:t>o no;</w:t>
      </w:r>
    </w:p>
    <w:p w:rsidR="00EA0A46" w:rsidRPr="00B872F2" w:rsidRDefault="00EA0A46" w:rsidP="00EA0A46">
      <w:pPr>
        <w:pStyle w:val="Sinespaciado"/>
        <w:ind w:left="1287" w:right="616"/>
        <w:jc w:val="both"/>
        <w:rPr>
          <w:rFonts w:ascii="Montserrat Regular" w:hAnsi="Montserrat Regular" w:cs="Arial"/>
          <w:sz w:val="18"/>
          <w:szCs w:val="16"/>
        </w:rPr>
      </w:pPr>
    </w:p>
    <w:p w:rsidR="00C04446" w:rsidRPr="00EA0A46" w:rsidRDefault="00C04446" w:rsidP="006661FC">
      <w:pPr>
        <w:pStyle w:val="Sinespaciado"/>
        <w:numPr>
          <w:ilvl w:val="0"/>
          <w:numId w:val="48"/>
        </w:numPr>
        <w:ind w:right="616"/>
        <w:jc w:val="both"/>
        <w:rPr>
          <w:rFonts w:ascii="Montserrat Regular" w:hAnsi="Montserrat Regular" w:cs="Arial"/>
          <w:sz w:val="20"/>
          <w:szCs w:val="20"/>
        </w:rPr>
      </w:pPr>
      <w:r w:rsidRPr="00EA0A46">
        <w:rPr>
          <w:rFonts w:ascii="Montserrat Regular" w:hAnsi="Montserrat Regular" w:cs="Arial"/>
          <w:sz w:val="20"/>
          <w:szCs w:val="20"/>
        </w:rPr>
        <w:t>El catálogo de formatos de almacenamiento, así como la descripción general de la ubicación física y/o electrónica de los datos personales;</w:t>
      </w:r>
    </w:p>
    <w:p w:rsidR="00C04446" w:rsidRPr="00B872F2" w:rsidRDefault="00C04446" w:rsidP="00EA0A46">
      <w:pPr>
        <w:pStyle w:val="Sinespaciado"/>
        <w:ind w:left="567" w:right="616"/>
        <w:jc w:val="both"/>
        <w:rPr>
          <w:rFonts w:ascii="Montserrat Regular" w:hAnsi="Montserrat Regular" w:cs="Arial"/>
          <w:sz w:val="18"/>
          <w:szCs w:val="16"/>
        </w:rPr>
      </w:pPr>
    </w:p>
    <w:p w:rsidR="00C04446" w:rsidRPr="00C04446" w:rsidRDefault="00C04446" w:rsidP="006661FC">
      <w:pPr>
        <w:pStyle w:val="Sinespaciado"/>
        <w:numPr>
          <w:ilvl w:val="0"/>
          <w:numId w:val="48"/>
        </w:numPr>
        <w:ind w:right="616"/>
        <w:jc w:val="both"/>
        <w:rPr>
          <w:rFonts w:ascii="Montserrat Regular" w:hAnsi="Montserrat Regular" w:cs="Arial"/>
          <w:sz w:val="20"/>
          <w:szCs w:val="20"/>
        </w:rPr>
      </w:pPr>
      <w:r w:rsidRPr="00C04446">
        <w:rPr>
          <w:rFonts w:ascii="Montserrat Regular" w:hAnsi="Montserrat Regular" w:cs="Arial"/>
          <w:sz w:val="20"/>
          <w:szCs w:val="20"/>
        </w:rPr>
        <w:t>La lista de servidores públicos que tienen acceso a los sistemas de tratamiento;</w:t>
      </w:r>
    </w:p>
    <w:p w:rsidR="00EA0A46" w:rsidRPr="00B872F2" w:rsidRDefault="00EA0A46" w:rsidP="00EA0A46">
      <w:pPr>
        <w:pStyle w:val="Sinespaciado"/>
        <w:ind w:left="567" w:right="616"/>
        <w:jc w:val="both"/>
        <w:rPr>
          <w:rFonts w:ascii="Montserrat Regular" w:hAnsi="Montserrat Regular" w:cs="Arial"/>
          <w:sz w:val="18"/>
          <w:szCs w:val="16"/>
        </w:rPr>
      </w:pPr>
    </w:p>
    <w:p w:rsidR="00C04446" w:rsidRPr="00C04446" w:rsidRDefault="00C04446" w:rsidP="006661FC">
      <w:pPr>
        <w:pStyle w:val="Sinespaciado"/>
        <w:numPr>
          <w:ilvl w:val="0"/>
          <w:numId w:val="48"/>
        </w:numPr>
        <w:ind w:right="616"/>
        <w:jc w:val="both"/>
        <w:rPr>
          <w:rFonts w:ascii="Montserrat Regular" w:hAnsi="Montserrat Regular" w:cs="Arial"/>
          <w:sz w:val="20"/>
          <w:szCs w:val="20"/>
        </w:rPr>
      </w:pPr>
      <w:r w:rsidRPr="00C04446">
        <w:rPr>
          <w:rFonts w:ascii="Montserrat Regular" w:hAnsi="Montserrat Regular" w:cs="Arial"/>
          <w:sz w:val="20"/>
          <w:szCs w:val="20"/>
        </w:rPr>
        <w:t>En su caso, el nombre completo o denominación o razón social</w:t>
      </w:r>
      <w:r w:rsidR="00EA0A46">
        <w:rPr>
          <w:rFonts w:ascii="Montserrat Regular" w:hAnsi="Montserrat Regular" w:cs="Arial"/>
          <w:sz w:val="20"/>
          <w:szCs w:val="20"/>
        </w:rPr>
        <w:t xml:space="preserve"> del encargado y el instrumento </w:t>
      </w:r>
      <w:r w:rsidRPr="00C04446">
        <w:rPr>
          <w:rFonts w:ascii="Montserrat Regular" w:hAnsi="Montserrat Regular" w:cs="Arial"/>
          <w:sz w:val="20"/>
          <w:szCs w:val="20"/>
        </w:rPr>
        <w:t xml:space="preserve">jurídico que formaliza la </w:t>
      </w:r>
      <w:r w:rsidR="00EA0A46" w:rsidRPr="00C04446">
        <w:rPr>
          <w:rFonts w:ascii="Montserrat Regular" w:hAnsi="Montserrat Regular" w:cs="Arial"/>
          <w:sz w:val="20"/>
          <w:szCs w:val="20"/>
        </w:rPr>
        <w:t>prestación</w:t>
      </w:r>
      <w:r w:rsidRPr="00C04446">
        <w:rPr>
          <w:rFonts w:ascii="Montserrat Regular" w:hAnsi="Montserrat Regular" w:cs="Arial"/>
          <w:sz w:val="20"/>
          <w:szCs w:val="20"/>
        </w:rPr>
        <w:t xml:space="preserve"> de los servicios que brinda al responsable, y</w:t>
      </w:r>
    </w:p>
    <w:p w:rsidR="00EA0A46" w:rsidRPr="00B872F2" w:rsidRDefault="00EA0A46" w:rsidP="00EA0A46">
      <w:pPr>
        <w:pStyle w:val="Sinespaciado"/>
        <w:ind w:left="567" w:right="616"/>
        <w:jc w:val="both"/>
        <w:rPr>
          <w:rFonts w:ascii="Montserrat Regular" w:hAnsi="Montserrat Regular" w:cs="Arial"/>
          <w:sz w:val="18"/>
          <w:szCs w:val="16"/>
        </w:rPr>
      </w:pPr>
    </w:p>
    <w:p w:rsidR="00C04446" w:rsidRDefault="00C04446" w:rsidP="006661FC">
      <w:pPr>
        <w:pStyle w:val="Sinespaciado"/>
        <w:numPr>
          <w:ilvl w:val="0"/>
          <w:numId w:val="48"/>
        </w:numPr>
        <w:ind w:right="616"/>
        <w:jc w:val="both"/>
        <w:rPr>
          <w:rFonts w:ascii="Montserrat Regular" w:hAnsi="Montserrat Regular" w:cs="Arial"/>
          <w:sz w:val="20"/>
          <w:szCs w:val="20"/>
        </w:rPr>
      </w:pPr>
      <w:r w:rsidRPr="00C04446">
        <w:rPr>
          <w:rFonts w:ascii="Montserrat Regular" w:hAnsi="Montserrat Regular" w:cs="Arial"/>
          <w:sz w:val="20"/>
          <w:szCs w:val="20"/>
        </w:rPr>
        <w:t>En su caso, los destinatarios o terceros receptores de las transferencias que se efectúen, a</w:t>
      </w:r>
      <w:r w:rsidR="00EA0A46">
        <w:rPr>
          <w:rFonts w:ascii="Montserrat Regular" w:hAnsi="Montserrat Regular" w:cs="Arial"/>
          <w:sz w:val="20"/>
          <w:szCs w:val="20"/>
        </w:rPr>
        <w:t xml:space="preserve">sí </w:t>
      </w:r>
      <w:r w:rsidRPr="00C04446">
        <w:rPr>
          <w:rFonts w:ascii="Montserrat Regular" w:hAnsi="Montserrat Regular" w:cs="Arial"/>
          <w:sz w:val="20"/>
          <w:szCs w:val="20"/>
        </w:rPr>
        <w:t>como las finalidades que justifican éstas.</w:t>
      </w:r>
    </w:p>
    <w:p w:rsidR="00C04446" w:rsidRDefault="00C04446" w:rsidP="00EA0A46">
      <w:pPr>
        <w:pStyle w:val="Sinespaciado"/>
        <w:ind w:left="567" w:right="616"/>
        <w:jc w:val="both"/>
        <w:rPr>
          <w:rFonts w:ascii="Montserrat Regular" w:hAnsi="Montserrat Regular" w:cs="Arial"/>
          <w:sz w:val="20"/>
          <w:szCs w:val="20"/>
        </w:rPr>
      </w:pPr>
    </w:p>
    <w:p w:rsidR="00EA0A46" w:rsidRPr="00EA0A46" w:rsidRDefault="00EA0A46" w:rsidP="00EA0A46">
      <w:pPr>
        <w:pStyle w:val="Sinespaciado"/>
        <w:ind w:left="567" w:right="616"/>
        <w:jc w:val="both"/>
        <w:rPr>
          <w:rFonts w:ascii="Montserrat SemiBold" w:hAnsi="Montserrat SemiBold" w:cs="Arial"/>
          <w:sz w:val="20"/>
          <w:szCs w:val="20"/>
        </w:rPr>
      </w:pPr>
      <w:r w:rsidRPr="00EA0A46">
        <w:rPr>
          <w:rFonts w:ascii="Montserrat SemiBold" w:hAnsi="Montserrat SemiBold" w:cs="Arial"/>
          <w:sz w:val="20"/>
          <w:szCs w:val="20"/>
        </w:rPr>
        <w:t>Ciclo de vida de los datos personales en el inventario de éstos</w:t>
      </w:r>
    </w:p>
    <w:p w:rsidR="00EA0A46" w:rsidRDefault="00EA0A46" w:rsidP="00EA0A46">
      <w:pPr>
        <w:pStyle w:val="Sinespaciado"/>
        <w:ind w:left="567" w:right="616"/>
        <w:jc w:val="both"/>
        <w:rPr>
          <w:rFonts w:ascii="Montserrat Regular" w:hAnsi="Montserrat Regular" w:cs="Arial"/>
          <w:sz w:val="20"/>
          <w:szCs w:val="20"/>
        </w:rPr>
      </w:pPr>
      <w:r w:rsidRPr="00EA0A46">
        <w:rPr>
          <w:rFonts w:ascii="Montserrat SemiBold" w:hAnsi="Montserrat SemiBold" w:cs="Arial"/>
          <w:sz w:val="20"/>
          <w:szCs w:val="20"/>
        </w:rPr>
        <w:t>Artículo 59.</w:t>
      </w:r>
      <w:r w:rsidRPr="00EA0A46">
        <w:rPr>
          <w:rFonts w:ascii="Montserrat Regular" w:hAnsi="Montserrat Regular" w:cs="Arial"/>
          <w:sz w:val="20"/>
          <w:szCs w:val="20"/>
        </w:rPr>
        <w:t xml:space="preserve"> Aunado a lo dispuesto en el artículo anterior de los pr</w:t>
      </w:r>
      <w:r>
        <w:rPr>
          <w:rFonts w:ascii="Montserrat Regular" w:hAnsi="Montserrat Regular" w:cs="Arial"/>
          <w:sz w:val="20"/>
          <w:szCs w:val="20"/>
        </w:rPr>
        <w:t xml:space="preserve">esentes Lineamientos generales, </w:t>
      </w:r>
      <w:r w:rsidRPr="00EA0A46">
        <w:rPr>
          <w:rFonts w:ascii="Montserrat Regular" w:hAnsi="Montserrat Regular" w:cs="Arial"/>
          <w:sz w:val="20"/>
          <w:szCs w:val="20"/>
        </w:rPr>
        <w:t>en la elaboración del inventario de datos personales el responsable deberá considerar el ciclo de vida</w:t>
      </w:r>
      <w:r>
        <w:rPr>
          <w:rFonts w:ascii="Montserrat Regular" w:hAnsi="Montserrat Regular" w:cs="Arial"/>
          <w:sz w:val="20"/>
          <w:szCs w:val="20"/>
        </w:rPr>
        <w:t xml:space="preserve"> </w:t>
      </w:r>
      <w:r w:rsidRPr="00EA0A46">
        <w:rPr>
          <w:rFonts w:ascii="Montserrat Regular" w:hAnsi="Montserrat Regular" w:cs="Arial"/>
          <w:sz w:val="20"/>
          <w:szCs w:val="20"/>
        </w:rPr>
        <w:t>de los datos personales conforme lo siguiente:</w:t>
      </w:r>
    </w:p>
    <w:p w:rsidR="00EA0A46" w:rsidRPr="00EA0A46" w:rsidRDefault="00EA0A46" w:rsidP="00EA0A46">
      <w:pPr>
        <w:pStyle w:val="Sinespaciado"/>
        <w:ind w:left="567" w:right="616"/>
        <w:jc w:val="both"/>
        <w:rPr>
          <w:rFonts w:ascii="Montserrat Regular" w:hAnsi="Montserrat Regular" w:cs="Arial"/>
          <w:sz w:val="20"/>
          <w:szCs w:val="20"/>
        </w:rPr>
      </w:pPr>
    </w:p>
    <w:p w:rsidR="00EA0A46" w:rsidRPr="00EA0A46" w:rsidRDefault="00EA0A46" w:rsidP="006661FC">
      <w:pPr>
        <w:pStyle w:val="Sinespaciado"/>
        <w:numPr>
          <w:ilvl w:val="0"/>
          <w:numId w:val="49"/>
        </w:numPr>
        <w:ind w:right="616"/>
        <w:jc w:val="both"/>
        <w:rPr>
          <w:rFonts w:ascii="Montserrat Regular" w:hAnsi="Montserrat Regular" w:cs="Arial"/>
          <w:sz w:val="20"/>
          <w:szCs w:val="20"/>
        </w:rPr>
      </w:pPr>
      <w:r w:rsidRPr="00EA0A46">
        <w:rPr>
          <w:rFonts w:ascii="Montserrat Regular" w:hAnsi="Montserrat Regular" w:cs="Arial"/>
          <w:sz w:val="20"/>
          <w:szCs w:val="20"/>
        </w:rPr>
        <w:t>La obtención de los datos personales;</w:t>
      </w:r>
    </w:p>
    <w:p w:rsidR="00EA0A46" w:rsidRPr="00B872F2" w:rsidRDefault="00EA0A46" w:rsidP="00EA0A46">
      <w:pPr>
        <w:pStyle w:val="Sinespaciado"/>
        <w:ind w:left="567" w:right="616"/>
        <w:jc w:val="both"/>
        <w:rPr>
          <w:rFonts w:ascii="Montserrat Regular" w:hAnsi="Montserrat Regular" w:cs="Arial"/>
          <w:sz w:val="18"/>
          <w:szCs w:val="16"/>
        </w:rPr>
      </w:pPr>
    </w:p>
    <w:p w:rsidR="00EA0A46" w:rsidRPr="00EA0A46" w:rsidRDefault="00EA0A46" w:rsidP="006661FC">
      <w:pPr>
        <w:pStyle w:val="Sinespaciado"/>
        <w:numPr>
          <w:ilvl w:val="0"/>
          <w:numId w:val="49"/>
        </w:numPr>
        <w:ind w:right="616"/>
        <w:jc w:val="both"/>
        <w:rPr>
          <w:rFonts w:ascii="Montserrat Regular" w:hAnsi="Montserrat Regular" w:cs="Arial"/>
          <w:sz w:val="20"/>
          <w:szCs w:val="20"/>
        </w:rPr>
      </w:pPr>
      <w:r w:rsidRPr="00EA0A46">
        <w:rPr>
          <w:rFonts w:ascii="Montserrat Regular" w:hAnsi="Montserrat Regular" w:cs="Arial"/>
          <w:sz w:val="20"/>
          <w:szCs w:val="20"/>
        </w:rPr>
        <w:t>El almacenamiento de los datos personales;</w:t>
      </w:r>
    </w:p>
    <w:p w:rsidR="00EA0A46" w:rsidRPr="00B872F2" w:rsidRDefault="00EA0A46" w:rsidP="00EA0A46">
      <w:pPr>
        <w:pStyle w:val="Sinespaciado"/>
        <w:ind w:left="567" w:right="616"/>
        <w:jc w:val="both"/>
        <w:rPr>
          <w:rFonts w:ascii="Montserrat Regular" w:hAnsi="Montserrat Regular" w:cs="Arial"/>
          <w:sz w:val="18"/>
          <w:szCs w:val="16"/>
        </w:rPr>
      </w:pPr>
    </w:p>
    <w:p w:rsidR="00EA0A46" w:rsidRDefault="00EA0A46" w:rsidP="006661FC">
      <w:pPr>
        <w:pStyle w:val="Sinespaciado"/>
        <w:numPr>
          <w:ilvl w:val="0"/>
          <w:numId w:val="49"/>
        </w:numPr>
        <w:ind w:right="616"/>
        <w:jc w:val="both"/>
        <w:rPr>
          <w:rFonts w:ascii="Montserrat Regular" w:hAnsi="Montserrat Regular" w:cs="Arial"/>
          <w:sz w:val="20"/>
          <w:szCs w:val="20"/>
        </w:rPr>
      </w:pPr>
      <w:r w:rsidRPr="00EA0A46">
        <w:rPr>
          <w:rFonts w:ascii="Montserrat Regular" w:hAnsi="Montserrat Regular" w:cs="Arial"/>
          <w:sz w:val="20"/>
          <w:szCs w:val="20"/>
        </w:rPr>
        <w:t>El uso de los datos personales conforme a su acceso, man</w:t>
      </w:r>
      <w:r>
        <w:rPr>
          <w:rFonts w:ascii="Montserrat Regular" w:hAnsi="Montserrat Regular" w:cs="Arial"/>
          <w:sz w:val="20"/>
          <w:szCs w:val="20"/>
        </w:rPr>
        <w:t xml:space="preserve">ejo, aprovechamiento, monitoreo </w:t>
      </w:r>
      <w:r w:rsidRPr="00EA0A46">
        <w:rPr>
          <w:rFonts w:ascii="Montserrat Regular" w:hAnsi="Montserrat Regular" w:cs="Arial"/>
          <w:sz w:val="20"/>
          <w:szCs w:val="20"/>
        </w:rPr>
        <w:t>y procesamiento, incluyendo los sistemas físicos y/o electrónicos utilizados para tal fin;</w:t>
      </w:r>
    </w:p>
    <w:p w:rsidR="00EA0A46" w:rsidRPr="00B872F2" w:rsidRDefault="00EA0A46" w:rsidP="00EA0A46">
      <w:pPr>
        <w:pStyle w:val="Sinespaciado"/>
        <w:ind w:left="567" w:right="616"/>
        <w:jc w:val="both"/>
        <w:rPr>
          <w:rFonts w:ascii="Montserrat Regular" w:hAnsi="Montserrat Regular" w:cs="Arial"/>
          <w:sz w:val="18"/>
          <w:szCs w:val="16"/>
        </w:rPr>
      </w:pPr>
    </w:p>
    <w:p w:rsidR="00EA0A46" w:rsidRPr="00EA0A46" w:rsidRDefault="00EA0A46" w:rsidP="006661FC">
      <w:pPr>
        <w:pStyle w:val="Sinespaciado"/>
        <w:numPr>
          <w:ilvl w:val="0"/>
          <w:numId w:val="49"/>
        </w:numPr>
        <w:ind w:right="616"/>
        <w:jc w:val="both"/>
        <w:rPr>
          <w:rFonts w:ascii="Montserrat Regular" w:hAnsi="Montserrat Regular" w:cs="Arial"/>
          <w:sz w:val="20"/>
          <w:szCs w:val="20"/>
        </w:rPr>
      </w:pPr>
      <w:r w:rsidRPr="00EA0A46">
        <w:rPr>
          <w:rFonts w:ascii="Montserrat Regular" w:hAnsi="Montserrat Regular" w:cs="Arial"/>
          <w:sz w:val="20"/>
          <w:szCs w:val="20"/>
        </w:rPr>
        <w:t>La divulgación de los datos personales considerando las remisiones y</w:t>
      </w:r>
      <w:r>
        <w:rPr>
          <w:rFonts w:ascii="Montserrat Regular" w:hAnsi="Montserrat Regular" w:cs="Arial"/>
          <w:sz w:val="20"/>
          <w:szCs w:val="20"/>
        </w:rPr>
        <w:t xml:space="preserve"> transferencias que, en </w:t>
      </w:r>
      <w:r w:rsidRPr="00EA0A46">
        <w:rPr>
          <w:rFonts w:ascii="Montserrat Regular" w:hAnsi="Montserrat Regular" w:cs="Arial"/>
          <w:sz w:val="20"/>
          <w:szCs w:val="20"/>
        </w:rPr>
        <w:t>su caso, se efectúen;</w:t>
      </w:r>
    </w:p>
    <w:p w:rsidR="00EA0A46" w:rsidRPr="00B872F2" w:rsidRDefault="00EA0A46" w:rsidP="00EA0A46">
      <w:pPr>
        <w:pStyle w:val="Sinespaciado"/>
        <w:ind w:left="567" w:right="616"/>
        <w:jc w:val="both"/>
        <w:rPr>
          <w:rFonts w:ascii="Montserrat Regular" w:hAnsi="Montserrat Regular" w:cs="Arial"/>
          <w:sz w:val="18"/>
          <w:szCs w:val="16"/>
        </w:rPr>
      </w:pPr>
    </w:p>
    <w:p w:rsidR="00EA0A46" w:rsidRDefault="00EA0A46" w:rsidP="006661FC">
      <w:pPr>
        <w:pStyle w:val="Sinespaciado"/>
        <w:numPr>
          <w:ilvl w:val="0"/>
          <w:numId w:val="49"/>
        </w:numPr>
        <w:ind w:right="616"/>
        <w:jc w:val="both"/>
        <w:rPr>
          <w:rFonts w:ascii="Montserrat Regular" w:hAnsi="Montserrat Regular" w:cs="Arial"/>
          <w:sz w:val="20"/>
          <w:szCs w:val="20"/>
        </w:rPr>
      </w:pPr>
      <w:r w:rsidRPr="00EA0A46">
        <w:rPr>
          <w:rFonts w:ascii="Montserrat Regular" w:hAnsi="Montserrat Regular" w:cs="Arial"/>
          <w:sz w:val="20"/>
          <w:szCs w:val="20"/>
        </w:rPr>
        <w:t>El bloqueo de los datos personales, en su caso, y</w:t>
      </w:r>
    </w:p>
    <w:p w:rsidR="00EA0A46" w:rsidRDefault="00EA0A46" w:rsidP="006661FC">
      <w:pPr>
        <w:pStyle w:val="Sinespaciado"/>
        <w:numPr>
          <w:ilvl w:val="0"/>
          <w:numId w:val="49"/>
        </w:numPr>
        <w:ind w:right="616"/>
        <w:jc w:val="both"/>
        <w:rPr>
          <w:rFonts w:ascii="Montserrat Regular" w:hAnsi="Montserrat Regular" w:cs="Arial"/>
          <w:sz w:val="20"/>
          <w:szCs w:val="20"/>
        </w:rPr>
      </w:pPr>
      <w:r w:rsidRPr="00EA0A46">
        <w:rPr>
          <w:rFonts w:ascii="Montserrat Regular" w:hAnsi="Montserrat Regular" w:cs="Arial"/>
          <w:sz w:val="20"/>
          <w:szCs w:val="20"/>
        </w:rPr>
        <w:t>La cancelación, supresión o destrucción de los datos personales.</w:t>
      </w:r>
    </w:p>
    <w:p w:rsidR="00EA0A46" w:rsidRPr="00EA0A46" w:rsidRDefault="00EA0A46" w:rsidP="00EA0A46">
      <w:pPr>
        <w:pStyle w:val="Sinespaciado"/>
        <w:ind w:left="567" w:right="616"/>
        <w:jc w:val="both"/>
        <w:rPr>
          <w:rFonts w:ascii="Montserrat Regular" w:hAnsi="Montserrat Regular" w:cs="Arial"/>
          <w:sz w:val="20"/>
          <w:szCs w:val="20"/>
        </w:rPr>
      </w:pPr>
    </w:p>
    <w:p w:rsidR="00EA0A46" w:rsidRDefault="00EA0A46" w:rsidP="00EA0A46">
      <w:pPr>
        <w:pStyle w:val="Sinespaciado"/>
        <w:ind w:left="567" w:right="616"/>
        <w:jc w:val="both"/>
        <w:rPr>
          <w:rFonts w:ascii="Montserrat Regular" w:hAnsi="Montserrat Regular" w:cs="Arial"/>
          <w:sz w:val="20"/>
          <w:szCs w:val="20"/>
        </w:rPr>
      </w:pPr>
      <w:r w:rsidRPr="00EA0A46">
        <w:rPr>
          <w:rFonts w:ascii="Montserrat Regular" w:hAnsi="Montserrat Regular" w:cs="Arial"/>
          <w:sz w:val="20"/>
          <w:szCs w:val="20"/>
        </w:rPr>
        <w:t>El responsable deberá identificar el riesgo inherente de los datos personales, contemplando su</w:t>
      </w:r>
      <w:r>
        <w:rPr>
          <w:rFonts w:ascii="Montserrat Regular" w:hAnsi="Montserrat Regular" w:cs="Arial"/>
          <w:sz w:val="20"/>
          <w:szCs w:val="20"/>
        </w:rPr>
        <w:t xml:space="preserve"> </w:t>
      </w:r>
      <w:r w:rsidRPr="00EA0A46">
        <w:rPr>
          <w:rFonts w:ascii="Montserrat Regular" w:hAnsi="Montserrat Regular" w:cs="Arial"/>
          <w:sz w:val="20"/>
          <w:szCs w:val="20"/>
        </w:rPr>
        <w:t>ciclo</w:t>
      </w:r>
      <w:r>
        <w:rPr>
          <w:rFonts w:ascii="Montserrat Regular" w:hAnsi="Montserrat Regular" w:cs="Arial"/>
          <w:sz w:val="20"/>
          <w:szCs w:val="20"/>
        </w:rPr>
        <w:t xml:space="preserve"> </w:t>
      </w:r>
      <w:r w:rsidRPr="00EA0A46">
        <w:rPr>
          <w:rFonts w:ascii="Montserrat Regular" w:hAnsi="Montserrat Regular" w:cs="Arial"/>
          <w:sz w:val="20"/>
          <w:szCs w:val="20"/>
        </w:rPr>
        <w:t>de vida y los activos involucrados en su tratamiento, como podrían ser hardware, software, personal,</w:t>
      </w:r>
      <w:r>
        <w:rPr>
          <w:rFonts w:ascii="Montserrat Regular" w:hAnsi="Montserrat Regular" w:cs="Arial"/>
          <w:sz w:val="20"/>
          <w:szCs w:val="20"/>
        </w:rPr>
        <w:t xml:space="preserve"> </w:t>
      </w:r>
      <w:r w:rsidRPr="00EA0A46">
        <w:rPr>
          <w:rFonts w:ascii="Montserrat Regular" w:hAnsi="Montserrat Regular" w:cs="Arial"/>
          <w:sz w:val="20"/>
          <w:szCs w:val="20"/>
        </w:rPr>
        <w:t>o cualquier otro recurso humano o material que resulte pertinente considerar.</w:t>
      </w:r>
    </w:p>
    <w:p w:rsidR="00C04446" w:rsidRDefault="00C04446" w:rsidP="00C767A2">
      <w:pPr>
        <w:pStyle w:val="Sinespaciado"/>
        <w:jc w:val="both"/>
        <w:rPr>
          <w:rFonts w:ascii="Montserrat Regular" w:hAnsi="Montserrat Regular" w:cs="Arial"/>
          <w:sz w:val="20"/>
          <w:szCs w:val="20"/>
        </w:rPr>
      </w:pPr>
    </w:p>
    <w:p w:rsidR="009F41BB" w:rsidRDefault="00EA0A46" w:rsidP="00EA0A46">
      <w:pPr>
        <w:pStyle w:val="Sinespaciado"/>
        <w:jc w:val="both"/>
        <w:rPr>
          <w:rFonts w:ascii="Montserrat Regular" w:hAnsi="Montserrat Regular" w:cs="Arial"/>
          <w:sz w:val="20"/>
          <w:szCs w:val="20"/>
        </w:rPr>
      </w:pPr>
      <w:r>
        <w:rPr>
          <w:rFonts w:ascii="Montserrat Regular" w:hAnsi="Montserrat Regular" w:cs="Arial"/>
          <w:sz w:val="20"/>
          <w:szCs w:val="20"/>
        </w:rPr>
        <w:t>Tomando en cuenta lo establecido en los artículos referidos, el Instituto Nacional de Cardiología implementó un cuestionario de 13 preguntas, mismo qu</w:t>
      </w:r>
      <w:r w:rsidR="009F41BB">
        <w:rPr>
          <w:rFonts w:ascii="Montserrat Regular" w:hAnsi="Montserrat Regular" w:cs="Arial"/>
          <w:sz w:val="20"/>
          <w:szCs w:val="20"/>
        </w:rPr>
        <w:t>e se transcribe a continuación:</w:t>
      </w:r>
    </w:p>
    <w:p w:rsidR="009F41BB" w:rsidRDefault="009F41BB" w:rsidP="00EA0A46">
      <w:pPr>
        <w:pStyle w:val="Sinespaciado"/>
        <w:jc w:val="both"/>
        <w:rPr>
          <w:rFonts w:ascii="Montserrat Regular" w:hAnsi="Montserrat Regular" w:cs="Arial"/>
          <w:sz w:val="20"/>
          <w:szCs w:val="20"/>
        </w:rPr>
      </w:pPr>
    </w:p>
    <w:p w:rsidR="00EA0A46" w:rsidRPr="00EA0A46" w:rsidRDefault="00EA0A46" w:rsidP="00EA0A46">
      <w:pPr>
        <w:pStyle w:val="Sinespaciado"/>
        <w:jc w:val="both"/>
        <w:rPr>
          <w:rFonts w:ascii="Montserrat Regular" w:hAnsi="Montserrat Regular" w:cs="Arial"/>
          <w:sz w:val="20"/>
          <w:szCs w:val="20"/>
        </w:rPr>
      </w:pPr>
      <w:r w:rsidRPr="00EA0A46">
        <w:rPr>
          <w:rFonts w:ascii="Montserrat Regular" w:hAnsi="Montserrat Regular" w:cs="Arial"/>
          <w:sz w:val="20"/>
          <w:szCs w:val="20"/>
        </w:rPr>
        <w:t>Previa identificación de los procesos que se llevan a cabo en su área, favor de contestar las siguientes preguntas:</w:t>
      </w:r>
    </w:p>
    <w:p w:rsidR="00EA0A46" w:rsidRDefault="00EA0A46" w:rsidP="00EA0A46">
      <w:pPr>
        <w:pStyle w:val="Sinespaciado"/>
        <w:jc w:val="both"/>
        <w:rPr>
          <w:rFonts w:ascii="Montserrat Regular" w:hAnsi="Montserrat Regular" w:cs="Arial"/>
          <w:sz w:val="20"/>
          <w:szCs w:val="20"/>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 xml:space="preserve">1. ¿A qué datos personales da tratamiento? (Identificar si son datos personales y/o datos personales sensibles) </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 xml:space="preserve">2. ¿De qué forma se obtienen? </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 xml:space="preserve">3. ¿En qué medios se encuentran? (Físicos y/o electrónicos) </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 xml:space="preserve">4. ¿En qué formatos se encuentran? Descripción general de su ubicación. (Carpetas, estantes, discos, archiveros, equipos de cómputo, en la nube, etc.) </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5. Para llevar a cabo sus funciones, ¿solicitan algún documento a los titulares de datos personales?</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6. ¿Cuáles son las finalidades del tratamiento? (Respecto de los datos personales en cada uno de los procesos)</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7. ¿Cómo procesan la información? (Desde que se obtiene hasta que ya no se utiliza)</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8. ¿Qué personas tienen acceso a los datos personales o Sistema de tratamiento? (Sistema de tratamiento: Conjunto de elementos mutuamente relacionados o que interactúan para realizar la obtención, uso, registro, organización, conservación, elaboración, utilización, comunicación, difusión, transferencia o disposición de datos personales, en medios físicos o electrónicos)</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9. ¿Quiénes dan tratamiento a los datos personales? (Tratamiento: cualquier operación o conjunto de operaciones efectuadas mediante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10. ¿Se realizan transferencias de datos personales? (Toda comunicación de datos personales dentro o fuera del territorio mexicano, realizada a persona distinta del titular, del responsable o del encargado). En caso afirmativo, describir a quién se realizan y la finalidad de las mismas.</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11. ¿Se realiza remisión de datos personales? [Toda comunicación de datos personales realizada exclusivame</w:t>
      </w:r>
      <w:r w:rsidR="004A78D3">
        <w:rPr>
          <w:rFonts w:ascii="Montserrat Regular" w:hAnsi="Montserrat Regular" w:cs="Arial"/>
          <w:sz w:val="20"/>
          <w:szCs w:val="20"/>
        </w:rPr>
        <w:t>nte entre el responsable (INC</w:t>
      </w:r>
      <w:r w:rsidRPr="00A7305B">
        <w:rPr>
          <w:rFonts w:ascii="Montserrat Regular" w:hAnsi="Montserrat Regular" w:cs="Arial"/>
          <w:sz w:val="20"/>
          <w:szCs w:val="20"/>
        </w:rPr>
        <w:t>) y encargado (la persona física o jurídica, pública o privada, ajena a la organización del responsable, que sola o conjuntamente con otras trate datos personales a nombre y por cuenta del responsable), dentro o fuera del territorio mexicano]. En caso afirmativo, describir a quién se realizan y la finalidad de las mismas.</w:t>
      </w:r>
    </w:p>
    <w:p w:rsidR="00EA0A46" w:rsidRPr="00B872F2" w:rsidRDefault="00EA0A46" w:rsidP="00A7305B">
      <w:pPr>
        <w:pStyle w:val="Sinespaciado"/>
        <w:ind w:left="567" w:right="616"/>
        <w:jc w:val="both"/>
        <w:rPr>
          <w:rFonts w:ascii="Montserrat Regular" w:hAnsi="Montserrat Regular" w:cs="Arial"/>
          <w:sz w:val="20"/>
          <w:szCs w:val="16"/>
        </w:rPr>
      </w:pPr>
    </w:p>
    <w:p w:rsidR="00EA0A46"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12. ¿En qué momento deja de tener utilidad la información a que se da tratamiento? Una vez que deja de tener utilidad, ¿qué hacen con la información?, ¿es destruida (físico) o eliminada (electrónico)?</w:t>
      </w:r>
    </w:p>
    <w:p w:rsidR="009F41BB" w:rsidRPr="00B872F2" w:rsidRDefault="009F41BB" w:rsidP="00A7305B">
      <w:pPr>
        <w:pStyle w:val="Sinespaciado"/>
        <w:ind w:left="567" w:right="616"/>
        <w:jc w:val="both"/>
        <w:rPr>
          <w:rFonts w:ascii="Montserrat Regular" w:hAnsi="Montserrat Regular" w:cs="Arial"/>
          <w:sz w:val="20"/>
          <w:szCs w:val="16"/>
        </w:rPr>
      </w:pPr>
    </w:p>
    <w:p w:rsidR="00885847" w:rsidRPr="00A7305B" w:rsidRDefault="00EA0A46" w:rsidP="00A7305B">
      <w:pPr>
        <w:pStyle w:val="Sinespaciado"/>
        <w:ind w:left="567" w:right="616"/>
        <w:jc w:val="both"/>
        <w:rPr>
          <w:rFonts w:ascii="Montserrat Regular" w:hAnsi="Montserrat Regular" w:cs="Arial"/>
          <w:sz w:val="20"/>
          <w:szCs w:val="20"/>
        </w:rPr>
      </w:pPr>
      <w:r w:rsidRPr="00A7305B">
        <w:rPr>
          <w:rFonts w:ascii="Montserrat Regular" w:hAnsi="Montserrat Regular" w:cs="Arial"/>
          <w:sz w:val="20"/>
          <w:szCs w:val="20"/>
        </w:rPr>
        <w:t>13. ¿Cuentan con medidas de seguridad para resguardar los datos personales?</w:t>
      </w:r>
    </w:p>
    <w:p w:rsidR="009F41BB" w:rsidRDefault="009F41BB" w:rsidP="00885847">
      <w:pPr>
        <w:pStyle w:val="Sinespaciado"/>
        <w:jc w:val="both"/>
        <w:rPr>
          <w:rFonts w:ascii="Montserrat Regular" w:hAnsi="Montserrat Regular" w:cs="Arial"/>
          <w:sz w:val="20"/>
          <w:szCs w:val="20"/>
        </w:rPr>
      </w:pPr>
    </w:p>
    <w:p w:rsidR="009F41BB" w:rsidRDefault="009F41BB" w:rsidP="00885847">
      <w:pPr>
        <w:pStyle w:val="Sinespaciado"/>
        <w:jc w:val="both"/>
        <w:rPr>
          <w:rFonts w:ascii="Montserrat Regular" w:hAnsi="Montserrat Regular" w:cs="Arial"/>
          <w:sz w:val="20"/>
          <w:szCs w:val="20"/>
        </w:rPr>
      </w:pPr>
      <w:r>
        <w:rPr>
          <w:rFonts w:ascii="Montserrat Regular" w:hAnsi="Montserrat Regular" w:cs="Arial"/>
          <w:sz w:val="20"/>
          <w:szCs w:val="20"/>
        </w:rPr>
        <w:t xml:space="preserve">A partir de la respuesta a dicho cuestionario por parte de las </w:t>
      </w:r>
      <w:r w:rsidR="00075880">
        <w:rPr>
          <w:rFonts w:ascii="Montserrat Regular" w:hAnsi="Montserrat Regular" w:cs="Arial"/>
          <w:sz w:val="20"/>
          <w:szCs w:val="20"/>
        </w:rPr>
        <w:t>áreas</w:t>
      </w:r>
      <w:r>
        <w:rPr>
          <w:rFonts w:ascii="Montserrat Regular" w:hAnsi="Montserrat Regular" w:cs="Arial"/>
          <w:sz w:val="20"/>
          <w:szCs w:val="20"/>
        </w:rPr>
        <w:t xml:space="preserve">, se realizaron los inventarios de los distintos tratamientos de datos personales que se realizan al interior del INC; estos se encuentran en el Anexo </w:t>
      </w:r>
      <w:r w:rsidR="00E002B3">
        <w:rPr>
          <w:rFonts w:ascii="Montserrat Regular" w:hAnsi="Montserrat Regular" w:cs="Arial"/>
          <w:sz w:val="20"/>
          <w:szCs w:val="20"/>
        </w:rPr>
        <w:t>1</w:t>
      </w:r>
      <w:r>
        <w:rPr>
          <w:rFonts w:ascii="Montserrat Regular" w:hAnsi="Montserrat Regular" w:cs="Arial"/>
          <w:sz w:val="20"/>
          <w:szCs w:val="20"/>
        </w:rPr>
        <w:t>, a continuación se muestra un resumen de los inventarios elaborados:</w:t>
      </w:r>
    </w:p>
    <w:p w:rsidR="009F41BB" w:rsidRDefault="009F41BB" w:rsidP="00885847">
      <w:pPr>
        <w:pStyle w:val="Sinespaciado"/>
        <w:jc w:val="both"/>
        <w:rPr>
          <w:rFonts w:ascii="Montserrat Regular" w:hAnsi="Montserrat Regular" w:cs="Arial"/>
          <w:sz w:val="20"/>
          <w:szCs w:val="20"/>
        </w:rPr>
      </w:pPr>
    </w:p>
    <w:tbl>
      <w:tblPr>
        <w:tblStyle w:val="Tablaconcuadrcula"/>
        <w:tblW w:w="0" w:type="auto"/>
        <w:jc w:val="center"/>
        <w:tblInd w:w="123" w:type="dxa"/>
        <w:tblLayout w:type="fixed"/>
        <w:tblLook w:val="04A0" w:firstRow="1" w:lastRow="0" w:firstColumn="1" w:lastColumn="0" w:noHBand="0" w:noVBand="1"/>
      </w:tblPr>
      <w:tblGrid>
        <w:gridCol w:w="718"/>
        <w:gridCol w:w="3236"/>
        <w:gridCol w:w="1276"/>
        <w:gridCol w:w="4759"/>
      </w:tblGrid>
      <w:tr w:rsidR="009F41BB" w:rsidTr="005568C6">
        <w:trPr>
          <w:trHeight w:val="340"/>
          <w:jc w:val="center"/>
        </w:trPr>
        <w:tc>
          <w:tcPr>
            <w:tcW w:w="9989" w:type="dxa"/>
            <w:gridSpan w:val="4"/>
            <w:vAlign w:val="center"/>
          </w:tcPr>
          <w:p w:rsidR="009F41BB" w:rsidRPr="009F41BB" w:rsidRDefault="009F41BB" w:rsidP="00503D29">
            <w:pPr>
              <w:pStyle w:val="Sinespaciado"/>
              <w:jc w:val="center"/>
              <w:rPr>
                <w:rFonts w:ascii="Montserrat SemiBold" w:hAnsi="Montserrat SemiBold" w:cs="Arial"/>
                <w:sz w:val="20"/>
                <w:szCs w:val="20"/>
              </w:rPr>
            </w:pPr>
            <w:r w:rsidRPr="009F41BB">
              <w:rPr>
                <w:rFonts w:ascii="Montserrat SemiBold" w:hAnsi="Montserrat SemiBold" w:cs="Arial"/>
                <w:sz w:val="20"/>
                <w:szCs w:val="20"/>
              </w:rPr>
              <w:t xml:space="preserve">Dirección </w:t>
            </w:r>
            <w:r w:rsidR="00503D29">
              <w:rPr>
                <w:rFonts w:ascii="Montserrat SemiBold" w:hAnsi="Montserrat SemiBold" w:cs="Arial"/>
                <w:sz w:val="20"/>
                <w:szCs w:val="20"/>
              </w:rPr>
              <w:t>General</w:t>
            </w:r>
          </w:p>
        </w:tc>
      </w:tr>
      <w:tr w:rsidR="009F41BB" w:rsidTr="00B872F2">
        <w:trPr>
          <w:trHeight w:val="567"/>
          <w:jc w:val="center"/>
        </w:trPr>
        <w:tc>
          <w:tcPr>
            <w:tcW w:w="718" w:type="dxa"/>
            <w:vAlign w:val="center"/>
          </w:tcPr>
          <w:p w:rsidR="009F41BB" w:rsidRPr="008449F9" w:rsidRDefault="009F41BB" w:rsidP="008449F9">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w:t>
            </w:r>
          </w:p>
        </w:tc>
        <w:tc>
          <w:tcPr>
            <w:tcW w:w="3236" w:type="dxa"/>
            <w:vAlign w:val="center"/>
          </w:tcPr>
          <w:p w:rsidR="009F41BB" w:rsidRPr="008449F9" w:rsidRDefault="009F41BB" w:rsidP="008449F9">
            <w:pPr>
              <w:pStyle w:val="Sinespaciado"/>
              <w:jc w:val="center"/>
              <w:rPr>
                <w:rFonts w:ascii="Montserrat SemiBold" w:hAnsi="Montserrat SemiBold" w:cs="Arial"/>
                <w:sz w:val="20"/>
                <w:szCs w:val="20"/>
              </w:rPr>
            </w:pPr>
            <w:r w:rsidRPr="008449F9">
              <w:rPr>
                <w:rFonts w:ascii="Montserrat SemiBold" w:hAnsi="Montserrat SemiBold" w:cs="Arial"/>
                <w:sz w:val="20"/>
                <w:szCs w:val="20"/>
              </w:rPr>
              <w:t>Áreas</w:t>
            </w:r>
          </w:p>
        </w:tc>
        <w:tc>
          <w:tcPr>
            <w:tcW w:w="1276" w:type="dxa"/>
            <w:vAlign w:val="center"/>
          </w:tcPr>
          <w:p w:rsidR="009F41BB" w:rsidRPr="008449F9" w:rsidRDefault="009F41BB" w:rsidP="008449F9">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 de procesos</w:t>
            </w:r>
          </w:p>
        </w:tc>
        <w:tc>
          <w:tcPr>
            <w:tcW w:w="4759" w:type="dxa"/>
            <w:vAlign w:val="center"/>
          </w:tcPr>
          <w:p w:rsidR="009F41BB" w:rsidRPr="008449F9" w:rsidRDefault="009F41BB" w:rsidP="008449F9">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Nombre del tratamiento</w:t>
            </w:r>
          </w:p>
        </w:tc>
      </w:tr>
      <w:tr w:rsidR="008C114F" w:rsidTr="00B872F2">
        <w:trPr>
          <w:trHeight w:val="1304"/>
          <w:jc w:val="center"/>
        </w:trPr>
        <w:tc>
          <w:tcPr>
            <w:tcW w:w="718" w:type="dxa"/>
            <w:vAlign w:val="center"/>
          </w:tcPr>
          <w:p w:rsidR="008C114F" w:rsidRDefault="008C114F"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3236"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Asuntos Jurídicos</w:t>
            </w:r>
          </w:p>
        </w:tc>
        <w:tc>
          <w:tcPr>
            <w:tcW w:w="1276" w:type="dxa"/>
            <w:vAlign w:val="center"/>
          </w:tcPr>
          <w:p w:rsidR="008C114F" w:rsidRDefault="008C114F" w:rsidP="008449F9">
            <w:pPr>
              <w:pStyle w:val="Sinespaciado"/>
              <w:jc w:val="center"/>
              <w:rPr>
                <w:rFonts w:ascii="Montserrat Regular" w:hAnsi="Montserrat Regular" w:cs="Arial"/>
                <w:sz w:val="20"/>
                <w:szCs w:val="20"/>
              </w:rPr>
            </w:pPr>
            <w:r>
              <w:rPr>
                <w:rFonts w:ascii="Montserrat Regular" w:hAnsi="Montserrat Regular" w:cs="Arial"/>
                <w:sz w:val="20"/>
                <w:szCs w:val="20"/>
              </w:rPr>
              <w:t>5</w:t>
            </w:r>
          </w:p>
        </w:tc>
        <w:tc>
          <w:tcPr>
            <w:tcW w:w="4759"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1. Dictamina</w:t>
            </w:r>
            <w:r w:rsidRPr="008449F9">
              <w:rPr>
                <w:rFonts w:ascii="Montserrat Regular" w:hAnsi="Montserrat Regular" w:cs="Arial"/>
                <w:sz w:val="20"/>
                <w:szCs w:val="20"/>
              </w:rPr>
              <w:t>ción de actas circunstanciadas</w:t>
            </w:r>
          </w:p>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w:t>
            </w:r>
            <w:r w:rsidRPr="008449F9">
              <w:rPr>
                <w:rFonts w:ascii="Montserrat Regular" w:hAnsi="Montserrat Regular" w:cs="Arial"/>
                <w:sz w:val="20"/>
                <w:szCs w:val="20"/>
              </w:rPr>
              <w:t>Elaboración de contratos y convenios</w:t>
            </w:r>
          </w:p>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3. </w:t>
            </w:r>
            <w:r w:rsidRPr="008449F9">
              <w:rPr>
                <w:rFonts w:ascii="Montserrat Regular" w:hAnsi="Montserrat Regular" w:cs="Arial"/>
                <w:sz w:val="20"/>
                <w:szCs w:val="20"/>
              </w:rPr>
              <w:t>Asuntos contenciosos</w:t>
            </w:r>
            <w:r>
              <w:rPr>
                <w:rFonts w:ascii="Montserrat Regular" w:hAnsi="Montserrat Regular" w:cs="Arial"/>
                <w:sz w:val="20"/>
                <w:szCs w:val="20"/>
              </w:rPr>
              <w:t xml:space="preserve"> </w:t>
            </w:r>
          </w:p>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4. </w:t>
            </w:r>
            <w:r w:rsidRPr="008449F9">
              <w:rPr>
                <w:rFonts w:ascii="Montserrat Regular" w:hAnsi="Montserrat Regular" w:cs="Arial"/>
                <w:sz w:val="20"/>
                <w:szCs w:val="20"/>
              </w:rPr>
              <w:t>Atención de quejas administrativas</w:t>
            </w:r>
          </w:p>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5. </w:t>
            </w:r>
            <w:r w:rsidRPr="008449F9">
              <w:rPr>
                <w:rFonts w:ascii="Montserrat Regular" w:hAnsi="Montserrat Regular" w:cs="Arial"/>
                <w:sz w:val="20"/>
                <w:szCs w:val="20"/>
              </w:rPr>
              <w:t>Certificación de documentos</w:t>
            </w:r>
          </w:p>
        </w:tc>
      </w:tr>
      <w:tr w:rsidR="008C114F" w:rsidTr="00B872F2">
        <w:trPr>
          <w:trHeight w:val="1531"/>
          <w:jc w:val="center"/>
        </w:trPr>
        <w:tc>
          <w:tcPr>
            <w:tcW w:w="718" w:type="dxa"/>
            <w:vAlign w:val="center"/>
          </w:tcPr>
          <w:p w:rsidR="008C114F" w:rsidRDefault="008C114F"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3236"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Unidad de Transparencia</w:t>
            </w:r>
          </w:p>
        </w:tc>
        <w:tc>
          <w:tcPr>
            <w:tcW w:w="1276" w:type="dxa"/>
            <w:vAlign w:val="center"/>
          </w:tcPr>
          <w:p w:rsidR="008C114F" w:rsidRDefault="008C114F" w:rsidP="008449F9">
            <w:pPr>
              <w:pStyle w:val="Sinespaciado"/>
              <w:jc w:val="center"/>
              <w:rPr>
                <w:rFonts w:ascii="Montserrat Regular" w:hAnsi="Montserrat Regular" w:cs="Arial"/>
                <w:sz w:val="20"/>
                <w:szCs w:val="20"/>
              </w:rPr>
            </w:pPr>
            <w:r>
              <w:rPr>
                <w:rFonts w:ascii="Montserrat Regular" w:hAnsi="Montserrat Regular" w:cs="Arial"/>
                <w:sz w:val="20"/>
                <w:szCs w:val="20"/>
              </w:rPr>
              <w:t>4</w:t>
            </w:r>
          </w:p>
        </w:tc>
        <w:tc>
          <w:tcPr>
            <w:tcW w:w="4759"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503D29">
              <w:rPr>
                <w:rFonts w:ascii="Montserrat Regular" w:hAnsi="Montserrat Regular" w:cs="Arial"/>
                <w:sz w:val="20"/>
                <w:szCs w:val="20"/>
              </w:rPr>
              <w:t>Atención a solicitudes de ejercicio de derechos ARCO</w:t>
            </w:r>
          </w:p>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w:t>
            </w:r>
            <w:r w:rsidRPr="00503D29">
              <w:rPr>
                <w:rFonts w:ascii="Montserrat Regular" w:hAnsi="Montserrat Regular" w:cs="Arial"/>
                <w:sz w:val="20"/>
                <w:szCs w:val="20"/>
              </w:rPr>
              <w:t>Atención a solicitudes de información pública</w:t>
            </w:r>
          </w:p>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3. </w:t>
            </w:r>
            <w:r w:rsidRPr="00503D29">
              <w:rPr>
                <w:rFonts w:ascii="Montserrat Regular" w:hAnsi="Montserrat Regular" w:cs="Arial"/>
                <w:sz w:val="20"/>
                <w:szCs w:val="20"/>
              </w:rPr>
              <w:t>Atención a recursos de revisión</w:t>
            </w:r>
          </w:p>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4. </w:t>
            </w:r>
            <w:r w:rsidRPr="00503D29">
              <w:rPr>
                <w:rFonts w:ascii="Montserrat Regular" w:hAnsi="Montserrat Regular" w:cs="Arial"/>
                <w:sz w:val="20"/>
                <w:szCs w:val="20"/>
              </w:rPr>
              <w:t>Atención a peticiones ciudadanas</w:t>
            </w:r>
          </w:p>
        </w:tc>
      </w:tr>
      <w:tr w:rsidR="008449F9" w:rsidTr="00B872F2">
        <w:trPr>
          <w:trHeight w:val="340"/>
          <w:jc w:val="center"/>
        </w:trPr>
        <w:tc>
          <w:tcPr>
            <w:tcW w:w="718" w:type="dxa"/>
            <w:tcBorders>
              <w:bottom w:val="single" w:sz="4" w:space="0" w:color="auto"/>
            </w:tcBorders>
            <w:vAlign w:val="center"/>
          </w:tcPr>
          <w:p w:rsidR="008449F9" w:rsidRDefault="008449F9" w:rsidP="008449F9">
            <w:pPr>
              <w:pStyle w:val="Sinespaciado"/>
              <w:jc w:val="center"/>
              <w:rPr>
                <w:rFonts w:ascii="Montserrat Regular" w:hAnsi="Montserrat Regular" w:cs="Arial"/>
                <w:sz w:val="20"/>
                <w:szCs w:val="20"/>
              </w:rPr>
            </w:pPr>
            <w:r>
              <w:rPr>
                <w:rFonts w:ascii="Montserrat Regular" w:hAnsi="Montserrat Regular" w:cs="Arial"/>
                <w:sz w:val="20"/>
                <w:szCs w:val="20"/>
              </w:rPr>
              <w:t>3</w:t>
            </w:r>
          </w:p>
        </w:tc>
        <w:tc>
          <w:tcPr>
            <w:tcW w:w="3236" w:type="dxa"/>
            <w:tcBorders>
              <w:bottom w:val="single" w:sz="4" w:space="0" w:color="auto"/>
            </w:tcBorders>
            <w:vAlign w:val="center"/>
          </w:tcPr>
          <w:p w:rsidR="008449F9" w:rsidRDefault="008449F9" w:rsidP="009F41BB">
            <w:pPr>
              <w:pStyle w:val="Sinespaciado"/>
              <w:jc w:val="both"/>
              <w:rPr>
                <w:rFonts w:ascii="Montserrat Regular" w:hAnsi="Montserrat Regular" w:cs="Arial"/>
                <w:sz w:val="20"/>
                <w:szCs w:val="20"/>
              </w:rPr>
            </w:pPr>
            <w:r>
              <w:rPr>
                <w:rFonts w:ascii="Montserrat Regular" w:hAnsi="Montserrat Regular" w:cs="Arial"/>
                <w:sz w:val="20"/>
                <w:szCs w:val="20"/>
              </w:rPr>
              <w:t>Unidad de Calidad</w:t>
            </w:r>
          </w:p>
        </w:tc>
        <w:tc>
          <w:tcPr>
            <w:tcW w:w="1276" w:type="dxa"/>
            <w:tcBorders>
              <w:bottom w:val="single" w:sz="4" w:space="0" w:color="auto"/>
            </w:tcBorders>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tcBorders>
              <w:bottom w:val="single" w:sz="4" w:space="0" w:color="auto"/>
            </w:tcBorders>
            <w:vAlign w:val="center"/>
          </w:tcPr>
          <w:p w:rsidR="008449F9" w:rsidRDefault="004E067B"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00503D29">
              <w:rPr>
                <w:rFonts w:ascii="Montserrat Regular" w:hAnsi="Montserrat Regular" w:cs="Arial"/>
                <w:sz w:val="20"/>
                <w:szCs w:val="20"/>
              </w:rPr>
              <w:t>Sistema Unificado de Gestión</w:t>
            </w:r>
          </w:p>
        </w:tc>
      </w:tr>
      <w:tr w:rsidR="00503D29" w:rsidTr="005568C6">
        <w:trPr>
          <w:trHeight w:val="170"/>
          <w:jc w:val="center"/>
        </w:trPr>
        <w:tc>
          <w:tcPr>
            <w:tcW w:w="9989" w:type="dxa"/>
            <w:gridSpan w:val="4"/>
            <w:tcBorders>
              <w:left w:val="nil"/>
              <w:right w:val="nil"/>
            </w:tcBorders>
            <w:vAlign w:val="center"/>
          </w:tcPr>
          <w:p w:rsidR="00503D29" w:rsidRPr="00B872F2" w:rsidRDefault="00503D29" w:rsidP="009F41BB">
            <w:pPr>
              <w:pStyle w:val="Sinespaciado"/>
              <w:jc w:val="both"/>
              <w:rPr>
                <w:rFonts w:ascii="Montserrat Regular" w:hAnsi="Montserrat Regular" w:cs="Arial"/>
                <w:szCs w:val="20"/>
              </w:rPr>
            </w:pPr>
          </w:p>
        </w:tc>
      </w:tr>
      <w:tr w:rsidR="00503D29" w:rsidTr="005568C6">
        <w:trPr>
          <w:trHeight w:val="340"/>
          <w:jc w:val="center"/>
        </w:trPr>
        <w:tc>
          <w:tcPr>
            <w:tcW w:w="9989" w:type="dxa"/>
            <w:gridSpan w:val="4"/>
            <w:vAlign w:val="center"/>
          </w:tcPr>
          <w:p w:rsidR="00503D29" w:rsidRDefault="00503D29" w:rsidP="00503D29">
            <w:pPr>
              <w:pStyle w:val="Sinespaciado"/>
              <w:jc w:val="center"/>
              <w:rPr>
                <w:rFonts w:ascii="Montserrat Regular" w:hAnsi="Montserrat Regular" w:cs="Arial"/>
                <w:sz w:val="20"/>
                <w:szCs w:val="20"/>
              </w:rPr>
            </w:pPr>
            <w:r w:rsidRPr="009F41BB">
              <w:rPr>
                <w:rFonts w:ascii="Montserrat SemiBold" w:hAnsi="Montserrat SemiBold" w:cs="Arial"/>
                <w:sz w:val="20"/>
                <w:szCs w:val="20"/>
              </w:rPr>
              <w:t xml:space="preserve">Dirección </w:t>
            </w:r>
            <w:r>
              <w:rPr>
                <w:rFonts w:ascii="Montserrat SemiBold" w:hAnsi="Montserrat SemiBold" w:cs="Arial"/>
                <w:sz w:val="20"/>
                <w:szCs w:val="20"/>
              </w:rPr>
              <w:t>Médica</w:t>
            </w:r>
          </w:p>
        </w:tc>
      </w:tr>
      <w:tr w:rsidR="00503D29" w:rsidTr="00B872F2">
        <w:trPr>
          <w:trHeight w:val="567"/>
          <w:jc w:val="center"/>
        </w:trPr>
        <w:tc>
          <w:tcPr>
            <w:tcW w:w="718" w:type="dxa"/>
            <w:vAlign w:val="center"/>
          </w:tcPr>
          <w:p w:rsidR="00503D29" w:rsidRPr="008449F9" w:rsidRDefault="00503D29" w:rsidP="00503D29">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w:t>
            </w:r>
          </w:p>
        </w:tc>
        <w:tc>
          <w:tcPr>
            <w:tcW w:w="3236" w:type="dxa"/>
            <w:vAlign w:val="center"/>
          </w:tcPr>
          <w:p w:rsidR="00503D29" w:rsidRPr="008449F9" w:rsidRDefault="00503D29" w:rsidP="00503D29">
            <w:pPr>
              <w:pStyle w:val="Sinespaciado"/>
              <w:jc w:val="center"/>
              <w:rPr>
                <w:rFonts w:ascii="Montserrat SemiBold" w:hAnsi="Montserrat SemiBold" w:cs="Arial"/>
                <w:sz w:val="20"/>
                <w:szCs w:val="20"/>
              </w:rPr>
            </w:pPr>
            <w:r w:rsidRPr="008449F9">
              <w:rPr>
                <w:rFonts w:ascii="Montserrat SemiBold" w:hAnsi="Montserrat SemiBold" w:cs="Arial"/>
                <w:sz w:val="20"/>
                <w:szCs w:val="20"/>
              </w:rPr>
              <w:t>Áreas</w:t>
            </w:r>
          </w:p>
        </w:tc>
        <w:tc>
          <w:tcPr>
            <w:tcW w:w="1276" w:type="dxa"/>
            <w:vAlign w:val="center"/>
          </w:tcPr>
          <w:p w:rsidR="00503D29" w:rsidRPr="008449F9" w:rsidRDefault="00503D29" w:rsidP="00503D29">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 de procesos</w:t>
            </w:r>
          </w:p>
        </w:tc>
        <w:tc>
          <w:tcPr>
            <w:tcW w:w="4759" w:type="dxa"/>
            <w:vAlign w:val="center"/>
          </w:tcPr>
          <w:p w:rsidR="00503D29" w:rsidRPr="008449F9" w:rsidRDefault="00503D29" w:rsidP="00503D29">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Nombre del tratamiento</w:t>
            </w:r>
          </w:p>
        </w:tc>
      </w:tr>
      <w:tr w:rsidR="008C114F" w:rsidTr="00B872F2">
        <w:trPr>
          <w:trHeight w:val="2268"/>
          <w:jc w:val="center"/>
        </w:trPr>
        <w:tc>
          <w:tcPr>
            <w:tcW w:w="718" w:type="dxa"/>
            <w:vAlign w:val="center"/>
          </w:tcPr>
          <w:p w:rsidR="008C114F" w:rsidRDefault="008C114F" w:rsidP="008449F9">
            <w:pPr>
              <w:pStyle w:val="Sinespaciado"/>
              <w:jc w:val="center"/>
              <w:rPr>
                <w:rFonts w:ascii="Montserrat Regular" w:hAnsi="Montserrat Regular" w:cs="Arial"/>
                <w:sz w:val="20"/>
                <w:szCs w:val="20"/>
              </w:rPr>
            </w:pPr>
            <w:r>
              <w:rPr>
                <w:rFonts w:ascii="Montserrat Regular" w:hAnsi="Montserrat Regular" w:cs="Arial"/>
                <w:sz w:val="20"/>
                <w:szCs w:val="20"/>
              </w:rPr>
              <w:t>4</w:t>
            </w:r>
          </w:p>
        </w:tc>
        <w:tc>
          <w:tcPr>
            <w:tcW w:w="3236"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Trabajo Social y Admisión</w:t>
            </w:r>
          </w:p>
        </w:tc>
        <w:tc>
          <w:tcPr>
            <w:tcW w:w="1276" w:type="dxa"/>
            <w:vAlign w:val="center"/>
          </w:tcPr>
          <w:p w:rsidR="008C114F" w:rsidRDefault="008C114F" w:rsidP="008449F9">
            <w:pPr>
              <w:pStyle w:val="Sinespaciado"/>
              <w:jc w:val="center"/>
              <w:rPr>
                <w:rFonts w:ascii="Montserrat Regular" w:hAnsi="Montserrat Regular" w:cs="Arial"/>
                <w:sz w:val="20"/>
                <w:szCs w:val="20"/>
              </w:rPr>
            </w:pPr>
            <w:r>
              <w:rPr>
                <w:rFonts w:ascii="Montserrat Regular" w:hAnsi="Montserrat Regular" w:cs="Arial"/>
                <w:sz w:val="20"/>
                <w:szCs w:val="20"/>
              </w:rPr>
              <w:t>3</w:t>
            </w:r>
          </w:p>
        </w:tc>
        <w:tc>
          <w:tcPr>
            <w:tcW w:w="4759"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Procedimiento para la atención, registro e identificación de pacientes en </w:t>
            </w:r>
            <w:proofErr w:type="spellStart"/>
            <w:r>
              <w:rPr>
                <w:rFonts w:ascii="Montserrat Regular" w:hAnsi="Montserrat Regular" w:cs="Arial"/>
                <w:sz w:val="20"/>
                <w:szCs w:val="20"/>
              </w:rPr>
              <w:t>preconsulta</w:t>
            </w:r>
            <w:proofErr w:type="spellEnd"/>
            <w:r>
              <w:rPr>
                <w:rFonts w:ascii="Montserrat Regular" w:hAnsi="Montserrat Regular" w:cs="Arial"/>
                <w:sz w:val="20"/>
                <w:szCs w:val="20"/>
              </w:rPr>
              <w:t xml:space="preserve"> y Consulta Externa</w:t>
            </w:r>
          </w:p>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2. Procedimiento para la atención, registro e identificación de pacientes en los servicios de Admisión y Urgencias</w:t>
            </w:r>
          </w:p>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3. Procedimiento para la atención, registro e identificación de pacientes en los servicios de Urgencias con posible </w:t>
            </w:r>
            <w:proofErr w:type="spellStart"/>
            <w:r>
              <w:rPr>
                <w:rFonts w:ascii="Montserrat Regular" w:hAnsi="Montserrat Regular" w:cs="Arial"/>
                <w:sz w:val="20"/>
                <w:szCs w:val="20"/>
              </w:rPr>
              <w:t>Dx</w:t>
            </w:r>
            <w:proofErr w:type="spellEnd"/>
            <w:r>
              <w:rPr>
                <w:rFonts w:ascii="Montserrat Regular" w:hAnsi="Montserrat Regular" w:cs="Arial"/>
                <w:sz w:val="20"/>
                <w:szCs w:val="20"/>
              </w:rPr>
              <w:t>. COVID 19</w:t>
            </w:r>
          </w:p>
        </w:tc>
      </w:tr>
      <w:tr w:rsidR="008449F9" w:rsidTr="00B872F2">
        <w:trPr>
          <w:trHeight w:val="2268"/>
          <w:jc w:val="center"/>
        </w:trPr>
        <w:tc>
          <w:tcPr>
            <w:tcW w:w="718" w:type="dxa"/>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5</w:t>
            </w:r>
          </w:p>
        </w:tc>
        <w:tc>
          <w:tcPr>
            <w:tcW w:w="3236" w:type="dxa"/>
            <w:vAlign w:val="center"/>
          </w:tcPr>
          <w:p w:rsidR="008449F9"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Orientación e Información </w:t>
            </w:r>
          </w:p>
        </w:tc>
        <w:tc>
          <w:tcPr>
            <w:tcW w:w="1276" w:type="dxa"/>
            <w:vAlign w:val="center"/>
          </w:tcPr>
          <w:p w:rsidR="008449F9" w:rsidRDefault="00C52693" w:rsidP="008449F9">
            <w:pPr>
              <w:pStyle w:val="Sinespaciado"/>
              <w:jc w:val="center"/>
              <w:rPr>
                <w:rFonts w:ascii="Montserrat Regular" w:hAnsi="Montserrat Regular" w:cs="Arial"/>
                <w:sz w:val="20"/>
                <w:szCs w:val="20"/>
              </w:rPr>
            </w:pPr>
            <w:r>
              <w:rPr>
                <w:rFonts w:ascii="Montserrat Regular" w:hAnsi="Montserrat Regular" w:cs="Arial"/>
                <w:sz w:val="20"/>
                <w:szCs w:val="20"/>
              </w:rPr>
              <w:t>6</w:t>
            </w:r>
          </w:p>
        </w:tc>
        <w:tc>
          <w:tcPr>
            <w:tcW w:w="4759" w:type="dxa"/>
            <w:vAlign w:val="center"/>
          </w:tcPr>
          <w:p w:rsidR="008449F9"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1. Registro de pacientes que acuden a solicitar atención de urgencias</w:t>
            </w:r>
          </w:p>
          <w:p w:rsidR="00C52693" w:rsidRDefault="00C52693" w:rsidP="00C52693">
            <w:pPr>
              <w:pStyle w:val="Sinespaciado"/>
              <w:jc w:val="both"/>
              <w:rPr>
                <w:rFonts w:ascii="Montserrat Regular" w:hAnsi="Montserrat Regular" w:cs="Arial"/>
                <w:sz w:val="20"/>
                <w:szCs w:val="20"/>
              </w:rPr>
            </w:pPr>
            <w:r>
              <w:rPr>
                <w:rFonts w:ascii="Montserrat Regular" w:hAnsi="Montserrat Regular" w:cs="Arial"/>
                <w:sz w:val="20"/>
                <w:szCs w:val="20"/>
              </w:rPr>
              <w:t>2. Registro de pacientes referenciados de otra institución de salud</w:t>
            </w:r>
          </w:p>
          <w:p w:rsidR="00C52693" w:rsidRDefault="00C52693" w:rsidP="00C52693">
            <w:pPr>
              <w:pStyle w:val="Sinespaciado"/>
              <w:jc w:val="both"/>
              <w:rPr>
                <w:rFonts w:ascii="Montserrat Regular" w:hAnsi="Montserrat Regular" w:cs="Arial"/>
                <w:sz w:val="20"/>
                <w:szCs w:val="20"/>
              </w:rPr>
            </w:pPr>
            <w:r>
              <w:rPr>
                <w:rFonts w:ascii="Montserrat Regular" w:hAnsi="Montserrat Regular" w:cs="Arial"/>
                <w:sz w:val="20"/>
                <w:szCs w:val="20"/>
              </w:rPr>
              <w:t>3. Registro de pacientes privados</w:t>
            </w:r>
          </w:p>
          <w:p w:rsidR="00C52693" w:rsidRDefault="00C52693" w:rsidP="00C52693">
            <w:pPr>
              <w:pStyle w:val="Sinespaciado"/>
              <w:jc w:val="both"/>
              <w:rPr>
                <w:rFonts w:ascii="Montserrat Regular" w:hAnsi="Montserrat Regular" w:cs="Arial"/>
                <w:sz w:val="20"/>
                <w:szCs w:val="20"/>
              </w:rPr>
            </w:pPr>
            <w:r>
              <w:rPr>
                <w:rFonts w:ascii="Montserrat Regular" w:hAnsi="Montserrat Regular" w:cs="Arial"/>
                <w:sz w:val="20"/>
                <w:szCs w:val="20"/>
              </w:rPr>
              <w:t>4. Registro de pacientes subrogados</w:t>
            </w:r>
          </w:p>
          <w:p w:rsidR="00C52693" w:rsidRDefault="00C52693" w:rsidP="00C52693">
            <w:pPr>
              <w:pStyle w:val="Sinespaciado"/>
              <w:jc w:val="both"/>
              <w:rPr>
                <w:rFonts w:ascii="Montserrat Regular" w:hAnsi="Montserrat Regular" w:cs="Arial"/>
                <w:sz w:val="20"/>
                <w:szCs w:val="20"/>
              </w:rPr>
            </w:pPr>
            <w:r>
              <w:rPr>
                <w:rFonts w:ascii="Montserrat Regular" w:hAnsi="Montserrat Regular" w:cs="Arial"/>
                <w:sz w:val="20"/>
                <w:szCs w:val="20"/>
              </w:rPr>
              <w:t>5. Registro de trabajadores-solitud de estudios</w:t>
            </w:r>
          </w:p>
          <w:p w:rsidR="00C52693" w:rsidRDefault="00C52693" w:rsidP="00C52693">
            <w:pPr>
              <w:pStyle w:val="Sinespaciado"/>
              <w:jc w:val="both"/>
              <w:rPr>
                <w:rFonts w:ascii="Montserrat Regular" w:hAnsi="Montserrat Regular" w:cs="Arial"/>
                <w:sz w:val="20"/>
                <w:szCs w:val="20"/>
              </w:rPr>
            </w:pPr>
            <w:r>
              <w:rPr>
                <w:rFonts w:ascii="Montserrat Regular" w:hAnsi="Montserrat Regular" w:cs="Arial"/>
                <w:sz w:val="20"/>
                <w:szCs w:val="20"/>
              </w:rPr>
              <w:t xml:space="preserve">6. Entrega de requisitos de primera vez </w:t>
            </w:r>
          </w:p>
        </w:tc>
      </w:tr>
      <w:tr w:rsidR="008449F9" w:rsidTr="00B872F2">
        <w:trPr>
          <w:trHeight w:val="1077"/>
          <w:jc w:val="center"/>
        </w:trPr>
        <w:tc>
          <w:tcPr>
            <w:tcW w:w="718" w:type="dxa"/>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6</w:t>
            </w:r>
          </w:p>
        </w:tc>
        <w:tc>
          <w:tcPr>
            <w:tcW w:w="3236" w:type="dxa"/>
            <w:vAlign w:val="center"/>
          </w:tcPr>
          <w:p w:rsidR="008449F9"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Vinculación con el INSABI</w:t>
            </w:r>
          </w:p>
        </w:tc>
        <w:tc>
          <w:tcPr>
            <w:tcW w:w="1276" w:type="dxa"/>
            <w:vAlign w:val="center"/>
          </w:tcPr>
          <w:p w:rsidR="008449F9" w:rsidRDefault="00B54A3D"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8449F9" w:rsidRDefault="00B54A3D" w:rsidP="009F41BB">
            <w:pPr>
              <w:pStyle w:val="Sinespaciado"/>
              <w:jc w:val="both"/>
              <w:rPr>
                <w:rFonts w:ascii="Montserrat Regular" w:hAnsi="Montserrat Regular" w:cs="Arial"/>
                <w:sz w:val="20"/>
                <w:szCs w:val="20"/>
              </w:rPr>
            </w:pPr>
            <w:r>
              <w:rPr>
                <w:rFonts w:ascii="Montserrat Regular" w:hAnsi="Montserrat Regular" w:cs="Arial"/>
                <w:sz w:val="20"/>
                <w:szCs w:val="20"/>
              </w:rPr>
              <w:t>1. Recepción de los documentos personales de los pacientes</w:t>
            </w:r>
          </w:p>
          <w:p w:rsidR="00B54A3D" w:rsidRDefault="00B54A3D" w:rsidP="009F41BB">
            <w:pPr>
              <w:pStyle w:val="Sinespaciado"/>
              <w:jc w:val="both"/>
              <w:rPr>
                <w:rFonts w:ascii="Montserrat Regular" w:hAnsi="Montserrat Regular" w:cs="Arial"/>
                <w:sz w:val="20"/>
                <w:szCs w:val="20"/>
              </w:rPr>
            </w:pPr>
            <w:r>
              <w:rPr>
                <w:rFonts w:ascii="Montserrat Regular" w:hAnsi="Montserrat Regular" w:cs="Arial"/>
                <w:sz w:val="20"/>
                <w:szCs w:val="20"/>
              </w:rPr>
              <w:t>2. Integración del expediente médico-administrativo</w:t>
            </w:r>
          </w:p>
        </w:tc>
      </w:tr>
      <w:tr w:rsidR="008449F9" w:rsidTr="00B872F2">
        <w:trPr>
          <w:trHeight w:val="794"/>
          <w:jc w:val="center"/>
        </w:trPr>
        <w:tc>
          <w:tcPr>
            <w:tcW w:w="718" w:type="dxa"/>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7</w:t>
            </w:r>
          </w:p>
        </w:tc>
        <w:tc>
          <w:tcPr>
            <w:tcW w:w="3236" w:type="dxa"/>
            <w:vAlign w:val="center"/>
          </w:tcPr>
          <w:p w:rsidR="008449F9"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Subdirección de Servicios de Diagnóstico y Tratamiento</w:t>
            </w:r>
          </w:p>
        </w:tc>
        <w:tc>
          <w:tcPr>
            <w:tcW w:w="1276" w:type="dxa"/>
            <w:vAlign w:val="center"/>
          </w:tcPr>
          <w:p w:rsidR="008449F9" w:rsidRDefault="00E9310C"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8449F9" w:rsidRDefault="00E9310C" w:rsidP="009F41BB">
            <w:pPr>
              <w:pStyle w:val="Sinespaciado"/>
              <w:jc w:val="both"/>
              <w:rPr>
                <w:rFonts w:ascii="Montserrat Regular" w:hAnsi="Montserrat Regular" w:cs="Arial"/>
                <w:sz w:val="20"/>
                <w:szCs w:val="20"/>
              </w:rPr>
            </w:pPr>
            <w:r>
              <w:rPr>
                <w:rFonts w:ascii="Montserrat Regular" w:hAnsi="Montserrat Regular" w:cs="Arial"/>
                <w:sz w:val="20"/>
                <w:szCs w:val="20"/>
              </w:rPr>
              <w:t>1. Intervención en la supervisión de la información sobre el diagnóstico o manejo del paciente</w:t>
            </w:r>
          </w:p>
        </w:tc>
      </w:tr>
      <w:tr w:rsidR="008449F9" w:rsidTr="00B872F2">
        <w:trPr>
          <w:trHeight w:val="567"/>
          <w:jc w:val="center"/>
        </w:trPr>
        <w:tc>
          <w:tcPr>
            <w:tcW w:w="718" w:type="dxa"/>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8</w:t>
            </w:r>
          </w:p>
        </w:tc>
        <w:tc>
          <w:tcPr>
            <w:tcW w:w="3236" w:type="dxa"/>
            <w:vAlign w:val="center"/>
          </w:tcPr>
          <w:p w:rsidR="008449F9"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Servicio de Banco de Sangre</w:t>
            </w:r>
          </w:p>
        </w:tc>
        <w:tc>
          <w:tcPr>
            <w:tcW w:w="1276" w:type="dxa"/>
            <w:vAlign w:val="center"/>
          </w:tcPr>
          <w:p w:rsidR="008449F9" w:rsidRDefault="00E9310C"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8449F9" w:rsidRDefault="00E9310C" w:rsidP="00E9310C">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E9310C">
              <w:rPr>
                <w:rFonts w:ascii="Montserrat Regular" w:hAnsi="Montserrat Regular" w:cs="Arial"/>
                <w:sz w:val="20"/>
                <w:szCs w:val="20"/>
              </w:rPr>
              <w:t>Donación de sangre y plaquetas en el Banco de</w:t>
            </w:r>
            <w:r>
              <w:rPr>
                <w:rFonts w:ascii="Montserrat Regular" w:hAnsi="Montserrat Regular" w:cs="Arial"/>
                <w:sz w:val="20"/>
                <w:szCs w:val="20"/>
              </w:rPr>
              <w:t xml:space="preserve"> S</w:t>
            </w:r>
            <w:r w:rsidRPr="00E9310C">
              <w:rPr>
                <w:rFonts w:ascii="Montserrat Regular" w:hAnsi="Montserrat Regular" w:cs="Arial"/>
                <w:sz w:val="20"/>
                <w:szCs w:val="20"/>
              </w:rPr>
              <w:t>angre</w:t>
            </w:r>
          </w:p>
        </w:tc>
      </w:tr>
      <w:tr w:rsidR="008449F9" w:rsidTr="00B872F2">
        <w:trPr>
          <w:trHeight w:val="850"/>
          <w:jc w:val="center"/>
        </w:trPr>
        <w:tc>
          <w:tcPr>
            <w:tcW w:w="718" w:type="dxa"/>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9</w:t>
            </w:r>
          </w:p>
        </w:tc>
        <w:tc>
          <w:tcPr>
            <w:tcW w:w="3236" w:type="dxa"/>
            <w:vAlign w:val="center"/>
          </w:tcPr>
          <w:p w:rsidR="008449F9"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Cardiología Nuclear</w:t>
            </w:r>
          </w:p>
        </w:tc>
        <w:tc>
          <w:tcPr>
            <w:tcW w:w="1276" w:type="dxa"/>
            <w:vAlign w:val="center"/>
          </w:tcPr>
          <w:p w:rsidR="008449F9" w:rsidRDefault="00E9310C" w:rsidP="008449F9">
            <w:pPr>
              <w:pStyle w:val="Sinespaciado"/>
              <w:jc w:val="center"/>
              <w:rPr>
                <w:rFonts w:ascii="Montserrat Regular" w:hAnsi="Montserrat Regular" w:cs="Arial"/>
                <w:sz w:val="20"/>
                <w:szCs w:val="20"/>
              </w:rPr>
            </w:pPr>
            <w:r>
              <w:rPr>
                <w:rFonts w:ascii="Montserrat Regular" w:hAnsi="Montserrat Regular" w:cs="Arial"/>
                <w:sz w:val="20"/>
                <w:szCs w:val="20"/>
              </w:rPr>
              <w:t>3</w:t>
            </w:r>
          </w:p>
        </w:tc>
        <w:tc>
          <w:tcPr>
            <w:tcW w:w="4759" w:type="dxa"/>
            <w:vAlign w:val="center"/>
          </w:tcPr>
          <w:p w:rsidR="008449F9" w:rsidRDefault="00E9310C" w:rsidP="009F41BB">
            <w:pPr>
              <w:pStyle w:val="Sinespaciado"/>
              <w:jc w:val="both"/>
              <w:rPr>
                <w:rFonts w:ascii="Montserrat Regular" w:hAnsi="Montserrat Regular" w:cs="Arial"/>
                <w:sz w:val="20"/>
                <w:szCs w:val="20"/>
              </w:rPr>
            </w:pPr>
            <w:r>
              <w:rPr>
                <w:rFonts w:ascii="Montserrat Regular" w:hAnsi="Montserrat Regular" w:cs="Arial"/>
                <w:sz w:val="20"/>
                <w:szCs w:val="20"/>
              </w:rPr>
              <w:t>1. Pacientes externos (referidos)</w:t>
            </w:r>
          </w:p>
          <w:p w:rsidR="00E9310C" w:rsidRDefault="00E9310C" w:rsidP="009F41BB">
            <w:pPr>
              <w:pStyle w:val="Sinespaciado"/>
              <w:jc w:val="both"/>
              <w:rPr>
                <w:rFonts w:ascii="Montserrat Regular" w:hAnsi="Montserrat Regular" w:cs="Arial"/>
                <w:sz w:val="20"/>
                <w:szCs w:val="20"/>
              </w:rPr>
            </w:pPr>
            <w:r>
              <w:rPr>
                <w:rFonts w:ascii="Montserrat Regular" w:hAnsi="Montserrat Regular" w:cs="Arial"/>
                <w:sz w:val="20"/>
                <w:szCs w:val="20"/>
              </w:rPr>
              <w:t>2. Pacientes de consulta externa</w:t>
            </w:r>
          </w:p>
          <w:p w:rsidR="00E9310C" w:rsidRDefault="00E9310C" w:rsidP="009F41BB">
            <w:pPr>
              <w:pStyle w:val="Sinespaciado"/>
              <w:jc w:val="both"/>
              <w:rPr>
                <w:rFonts w:ascii="Montserrat Regular" w:hAnsi="Montserrat Regular" w:cs="Arial"/>
                <w:sz w:val="20"/>
                <w:szCs w:val="20"/>
              </w:rPr>
            </w:pPr>
            <w:r>
              <w:rPr>
                <w:rFonts w:ascii="Montserrat Regular" w:hAnsi="Montserrat Regular" w:cs="Arial"/>
                <w:sz w:val="20"/>
                <w:szCs w:val="20"/>
              </w:rPr>
              <w:t>3. Pacientes hospitalizados</w:t>
            </w:r>
          </w:p>
        </w:tc>
      </w:tr>
      <w:tr w:rsidR="008449F9" w:rsidTr="00B872F2">
        <w:trPr>
          <w:trHeight w:val="1304"/>
          <w:jc w:val="center"/>
        </w:trPr>
        <w:tc>
          <w:tcPr>
            <w:tcW w:w="718" w:type="dxa"/>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10</w:t>
            </w:r>
          </w:p>
        </w:tc>
        <w:tc>
          <w:tcPr>
            <w:tcW w:w="3236" w:type="dxa"/>
            <w:vAlign w:val="center"/>
          </w:tcPr>
          <w:p w:rsidR="008449F9"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Electrocardiología</w:t>
            </w:r>
          </w:p>
        </w:tc>
        <w:tc>
          <w:tcPr>
            <w:tcW w:w="1276" w:type="dxa"/>
            <w:vAlign w:val="center"/>
          </w:tcPr>
          <w:p w:rsidR="008449F9" w:rsidRDefault="00E9310C" w:rsidP="008449F9">
            <w:pPr>
              <w:pStyle w:val="Sinespaciado"/>
              <w:jc w:val="center"/>
              <w:rPr>
                <w:rFonts w:ascii="Montserrat Regular" w:hAnsi="Montserrat Regular" w:cs="Arial"/>
                <w:sz w:val="20"/>
                <w:szCs w:val="20"/>
              </w:rPr>
            </w:pPr>
            <w:r>
              <w:rPr>
                <w:rFonts w:ascii="Montserrat Regular" w:hAnsi="Montserrat Regular" w:cs="Arial"/>
                <w:sz w:val="20"/>
                <w:szCs w:val="20"/>
              </w:rPr>
              <w:t>3</w:t>
            </w:r>
          </w:p>
        </w:tc>
        <w:tc>
          <w:tcPr>
            <w:tcW w:w="4759" w:type="dxa"/>
            <w:vAlign w:val="center"/>
          </w:tcPr>
          <w:p w:rsidR="008449F9" w:rsidRDefault="00E9310C" w:rsidP="009F41BB">
            <w:pPr>
              <w:pStyle w:val="Sinespaciado"/>
              <w:jc w:val="both"/>
              <w:rPr>
                <w:rFonts w:ascii="Montserrat Regular" w:hAnsi="Montserrat Regular" w:cs="Arial"/>
                <w:sz w:val="20"/>
                <w:szCs w:val="20"/>
              </w:rPr>
            </w:pPr>
            <w:r>
              <w:rPr>
                <w:rFonts w:ascii="Montserrat Regular" w:hAnsi="Montserrat Regular" w:cs="Arial"/>
                <w:sz w:val="20"/>
                <w:szCs w:val="20"/>
              </w:rPr>
              <w:t>1. Atención de pacientes en consulta externa</w:t>
            </w:r>
          </w:p>
          <w:p w:rsidR="00E9310C" w:rsidRDefault="00E9310C" w:rsidP="009F41BB">
            <w:pPr>
              <w:pStyle w:val="Sinespaciado"/>
              <w:jc w:val="both"/>
              <w:rPr>
                <w:rFonts w:ascii="Montserrat Regular" w:hAnsi="Montserrat Regular" w:cs="Arial"/>
                <w:sz w:val="20"/>
                <w:szCs w:val="20"/>
              </w:rPr>
            </w:pPr>
            <w:r>
              <w:rPr>
                <w:rFonts w:ascii="Montserrat Regular" w:hAnsi="Montserrat Regular" w:cs="Arial"/>
                <w:sz w:val="20"/>
                <w:szCs w:val="20"/>
              </w:rPr>
              <w:t>2. Procedimientos para la realización de estudio de gabinete no invasivos</w:t>
            </w:r>
          </w:p>
          <w:p w:rsidR="00E9310C" w:rsidRDefault="00E9310C" w:rsidP="009F41BB">
            <w:pPr>
              <w:pStyle w:val="Sinespaciado"/>
              <w:jc w:val="both"/>
              <w:rPr>
                <w:rFonts w:ascii="Montserrat Regular" w:hAnsi="Montserrat Regular" w:cs="Arial"/>
                <w:sz w:val="20"/>
                <w:szCs w:val="20"/>
              </w:rPr>
            </w:pPr>
            <w:r>
              <w:rPr>
                <w:rFonts w:ascii="Montserrat Regular" w:hAnsi="Montserrat Regular" w:cs="Arial"/>
                <w:sz w:val="20"/>
                <w:szCs w:val="20"/>
              </w:rPr>
              <w:t>3. Procedimientos para la realización de estudios y tratamientos invasivos</w:t>
            </w:r>
          </w:p>
        </w:tc>
      </w:tr>
      <w:tr w:rsidR="008449F9" w:rsidTr="00B872F2">
        <w:trPr>
          <w:trHeight w:val="283"/>
          <w:jc w:val="center"/>
        </w:trPr>
        <w:tc>
          <w:tcPr>
            <w:tcW w:w="718" w:type="dxa"/>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11</w:t>
            </w:r>
          </w:p>
        </w:tc>
        <w:tc>
          <w:tcPr>
            <w:tcW w:w="3236" w:type="dxa"/>
            <w:vAlign w:val="center"/>
          </w:tcPr>
          <w:p w:rsidR="008449F9"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Hematología</w:t>
            </w:r>
          </w:p>
        </w:tc>
        <w:tc>
          <w:tcPr>
            <w:tcW w:w="1276" w:type="dxa"/>
            <w:vAlign w:val="center"/>
          </w:tcPr>
          <w:p w:rsidR="008449F9" w:rsidRDefault="00E9310C" w:rsidP="008449F9">
            <w:pPr>
              <w:pStyle w:val="Sinespaciado"/>
              <w:jc w:val="center"/>
              <w:rPr>
                <w:rFonts w:ascii="Montserrat Regular" w:hAnsi="Montserrat Regular" w:cs="Arial"/>
                <w:sz w:val="20"/>
                <w:szCs w:val="20"/>
              </w:rPr>
            </w:pPr>
            <w:r>
              <w:rPr>
                <w:rFonts w:ascii="Montserrat Regular" w:hAnsi="Montserrat Regular" w:cs="Arial"/>
                <w:sz w:val="20"/>
                <w:szCs w:val="20"/>
              </w:rPr>
              <w:t>8</w:t>
            </w:r>
          </w:p>
        </w:tc>
        <w:tc>
          <w:tcPr>
            <w:tcW w:w="4759" w:type="dxa"/>
            <w:vAlign w:val="center"/>
          </w:tcPr>
          <w:p w:rsidR="008449F9" w:rsidRDefault="00B2560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Realización de estudios de laboratorio, pacientes del </w:t>
            </w:r>
            <w:proofErr w:type="spellStart"/>
            <w:r>
              <w:rPr>
                <w:rFonts w:ascii="Montserrat Regular" w:hAnsi="Montserrat Regular" w:cs="Arial"/>
                <w:sz w:val="20"/>
                <w:szCs w:val="20"/>
              </w:rPr>
              <w:t>INCar</w:t>
            </w:r>
            <w:proofErr w:type="spellEnd"/>
            <w:r>
              <w:rPr>
                <w:rFonts w:ascii="Montserrat Regular" w:hAnsi="Montserrat Regular" w:cs="Arial"/>
                <w:sz w:val="20"/>
                <w:szCs w:val="20"/>
              </w:rPr>
              <w:t xml:space="preserve"> y otras instituciones del sector público y privado</w:t>
            </w:r>
          </w:p>
          <w:p w:rsidR="00B2560A" w:rsidRDefault="00B2560A" w:rsidP="009F41BB">
            <w:pPr>
              <w:pStyle w:val="Sinespaciado"/>
              <w:jc w:val="both"/>
              <w:rPr>
                <w:rFonts w:ascii="Montserrat Regular" w:hAnsi="Montserrat Regular" w:cs="Arial"/>
                <w:sz w:val="20"/>
                <w:szCs w:val="20"/>
              </w:rPr>
            </w:pPr>
            <w:r>
              <w:rPr>
                <w:rFonts w:ascii="Montserrat Regular" w:hAnsi="Montserrat Regular" w:cs="Arial"/>
                <w:sz w:val="20"/>
                <w:szCs w:val="20"/>
              </w:rPr>
              <w:t>2. Realización de prueba de laboratorio para vigilancia de tratamiento con anticoagulante oral antagonista de vitamina k en pacientes de la Clínica de Anticoagulantes</w:t>
            </w:r>
          </w:p>
          <w:p w:rsidR="00B2560A" w:rsidRDefault="00B2560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3. Realización de prueba de laboratorio para vigilancia de tratamiento con anticoagulante oral antagonista de vitamina k en pacientes </w:t>
            </w:r>
            <w:proofErr w:type="spellStart"/>
            <w:r>
              <w:rPr>
                <w:rFonts w:ascii="Montserrat Regular" w:hAnsi="Montserrat Regular" w:cs="Arial"/>
                <w:sz w:val="20"/>
                <w:szCs w:val="20"/>
              </w:rPr>
              <w:t>anticoagulados</w:t>
            </w:r>
            <w:proofErr w:type="spellEnd"/>
            <w:r>
              <w:rPr>
                <w:rFonts w:ascii="Montserrat Regular" w:hAnsi="Montserrat Regular" w:cs="Arial"/>
                <w:sz w:val="20"/>
                <w:szCs w:val="20"/>
              </w:rPr>
              <w:t xml:space="preserve"> que se someterán a procedimientos dentales</w:t>
            </w:r>
          </w:p>
          <w:p w:rsidR="00B2560A" w:rsidRDefault="00B2560A" w:rsidP="009F41BB">
            <w:pPr>
              <w:pStyle w:val="Sinespaciado"/>
              <w:jc w:val="both"/>
              <w:rPr>
                <w:rFonts w:ascii="Montserrat Regular" w:hAnsi="Montserrat Regular" w:cs="Arial"/>
                <w:sz w:val="20"/>
                <w:szCs w:val="20"/>
              </w:rPr>
            </w:pPr>
            <w:r>
              <w:rPr>
                <w:rFonts w:ascii="Montserrat Regular" w:hAnsi="Montserrat Regular" w:cs="Arial"/>
                <w:sz w:val="20"/>
                <w:szCs w:val="20"/>
              </w:rPr>
              <w:t>4. Servicio de interconsulta de Hematología a pacientes hospitalizados</w:t>
            </w:r>
          </w:p>
          <w:p w:rsidR="00B2560A" w:rsidRDefault="00B2560A" w:rsidP="009F41BB">
            <w:pPr>
              <w:pStyle w:val="Sinespaciado"/>
              <w:jc w:val="both"/>
              <w:rPr>
                <w:rFonts w:ascii="Montserrat Regular" w:hAnsi="Montserrat Regular" w:cs="Arial"/>
                <w:sz w:val="20"/>
                <w:szCs w:val="20"/>
              </w:rPr>
            </w:pPr>
            <w:r>
              <w:rPr>
                <w:rFonts w:ascii="Montserrat Regular" w:hAnsi="Montserrat Regular" w:cs="Arial"/>
                <w:sz w:val="20"/>
                <w:szCs w:val="20"/>
              </w:rPr>
              <w:t>5. Servicio de consulta de Hematología a pacientes ambulatorios</w:t>
            </w:r>
          </w:p>
          <w:p w:rsidR="00B2560A" w:rsidRDefault="00B2560A" w:rsidP="009F41BB">
            <w:pPr>
              <w:pStyle w:val="Sinespaciado"/>
              <w:jc w:val="both"/>
              <w:rPr>
                <w:rFonts w:ascii="Montserrat Regular" w:hAnsi="Montserrat Regular" w:cs="Arial"/>
                <w:sz w:val="20"/>
                <w:szCs w:val="20"/>
              </w:rPr>
            </w:pPr>
            <w:r>
              <w:rPr>
                <w:rFonts w:ascii="Montserrat Regular" w:hAnsi="Montserrat Regular" w:cs="Arial"/>
                <w:sz w:val="20"/>
                <w:szCs w:val="20"/>
              </w:rPr>
              <w:t>6. Atención administrativa y médica de pacientes que usan anticoagulante oral antagonista de vitamina k y acuden a la Clínica de Anticoagulantes</w:t>
            </w:r>
          </w:p>
          <w:p w:rsidR="00B2560A" w:rsidRDefault="00B2560A" w:rsidP="009F41BB">
            <w:pPr>
              <w:pStyle w:val="Sinespaciado"/>
              <w:jc w:val="both"/>
              <w:rPr>
                <w:rFonts w:ascii="Montserrat Regular" w:hAnsi="Montserrat Regular" w:cs="Arial"/>
                <w:sz w:val="20"/>
                <w:szCs w:val="20"/>
              </w:rPr>
            </w:pPr>
            <w:r>
              <w:rPr>
                <w:rFonts w:ascii="Montserrat Regular" w:hAnsi="Montserrat Regular" w:cs="Arial"/>
                <w:sz w:val="20"/>
                <w:szCs w:val="20"/>
              </w:rPr>
              <w:t>7. Organización de la Clínica de Anticoagulantes</w:t>
            </w:r>
          </w:p>
          <w:p w:rsidR="00B2560A" w:rsidRDefault="00B2560A" w:rsidP="009F41BB">
            <w:pPr>
              <w:pStyle w:val="Sinespaciado"/>
              <w:jc w:val="both"/>
              <w:rPr>
                <w:rFonts w:ascii="Montserrat Regular" w:hAnsi="Montserrat Regular" w:cs="Arial"/>
                <w:sz w:val="20"/>
                <w:szCs w:val="20"/>
              </w:rPr>
            </w:pPr>
            <w:r>
              <w:rPr>
                <w:rFonts w:ascii="Montserrat Regular" w:hAnsi="Montserrat Regular" w:cs="Arial"/>
                <w:sz w:val="20"/>
                <w:szCs w:val="20"/>
              </w:rPr>
              <w:t>8. Realización de protocolos de investigación</w:t>
            </w:r>
          </w:p>
        </w:tc>
      </w:tr>
      <w:tr w:rsidR="008449F9" w:rsidTr="00B872F2">
        <w:trPr>
          <w:trHeight w:val="1531"/>
          <w:jc w:val="center"/>
        </w:trPr>
        <w:tc>
          <w:tcPr>
            <w:tcW w:w="718" w:type="dxa"/>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12</w:t>
            </w:r>
          </w:p>
        </w:tc>
        <w:tc>
          <w:tcPr>
            <w:tcW w:w="3236" w:type="dxa"/>
            <w:vAlign w:val="center"/>
          </w:tcPr>
          <w:p w:rsidR="008449F9"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Patología</w:t>
            </w:r>
          </w:p>
        </w:tc>
        <w:tc>
          <w:tcPr>
            <w:tcW w:w="1276" w:type="dxa"/>
            <w:vAlign w:val="center"/>
          </w:tcPr>
          <w:p w:rsidR="008449F9" w:rsidRDefault="008F4806" w:rsidP="008449F9">
            <w:pPr>
              <w:pStyle w:val="Sinespaciado"/>
              <w:jc w:val="center"/>
              <w:rPr>
                <w:rFonts w:ascii="Montserrat Regular" w:hAnsi="Montserrat Regular" w:cs="Arial"/>
                <w:sz w:val="20"/>
                <w:szCs w:val="20"/>
              </w:rPr>
            </w:pPr>
            <w:r>
              <w:rPr>
                <w:rFonts w:ascii="Montserrat Regular" w:hAnsi="Montserrat Regular" w:cs="Arial"/>
                <w:sz w:val="20"/>
                <w:szCs w:val="20"/>
              </w:rPr>
              <w:t>4</w:t>
            </w:r>
          </w:p>
        </w:tc>
        <w:tc>
          <w:tcPr>
            <w:tcW w:w="4759" w:type="dxa"/>
            <w:vAlign w:val="center"/>
          </w:tcPr>
          <w:p w:rsidR="008449F9" w:rsidRDefault="008F4806"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8F4806">
              <w:rPr>
                <w:rFonts w:ascii="Montserrat Regular" w:hAnsi="Montserrat Regular" w:cs="Arial"/>
                <w:sz w:val="20"/>
                <w:szCs w:val="20"/>
              </w:rPr>
              <w:t>Realización de estudios citológicos</w:t>
            </w:r>
          </w:p>
          <w:p w:rsidR="008F4806" w:rsidRDefault="008F4806"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w:t>
            </w:r>
            <w:r w:rsidRPr="008F4806">
              <w:rPr>
                <w:rFonts w:ascii="Montserrat Regular" w:hAnsi="Montserrat Regular" w:cs="Arial"/>
                <w:sz w:val="20"/>
                <w:szCs w:val="20"/>
              </w:rPr>
              <w:t>Realización de estudios histopatológicos de biopsias y piezas quirúrgicas (órganos)</w:t>
            </w:r>
          </w:p>
          <w:p w:rsidR="008F4806" w:rsidRDefault="008F4806"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3. </w:t>
            </w:r>
            <w:r w:rsidRPr="008F4806">
              <w:rPr>
                <w:rFonts w:ascii="Montserrat Regular" w:hAnsi="Montserrat Regular" w:cs="Arial"/>
                <w:sz w:val="20"/>
                <w:szCs w:val="20"/>
              </w:rPr>
              <w:t>Estudios post-mortem</w:t>
            </w:r>
          </w:p>
          <w:p w:rsidR="008F4806" w:rsidRDefault="008F4806"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4. </w:t>
            </w:r>
            <w:r w:rsidRPr="008F4806">
              <w:rPr>
                <w:rFonts w:ascii="Montserrat Regular" w:hAnsi="Montserrat Regular" w:cs="Arial"/>
                <w:sz w:val="20"/>
                <w:szCs w:val="20"/>
              </w:rPr>
              <w:t>Estudio de enfermedades con fines académicos (investigación)</w:t>
            </w:r>
          </w:p>
        </w:tc>
      </w:tr>
      <w:tr w:rsidR="008449F9" w:rsidTr="00B872F2">
        <w:trPr>
          <w:trHeight w:val="850"/>
          <w:jc w:val="center"/>
        </w:trPr>
        <w:tc>
          <w:tcPr>
            <w:tcW w:w="718" w:type="dxa"/>
            <w:vAlign w:val="center"/>
          </w:tcPr>
          <w:p w:rsidR="008449F9" w:rsidRDefault="00503D29" w:rsidP="008449F9">
            <w:pPr>
              <w:pStyle w:val="Sinespaciado"/>
              <w:jc w:val="center"/>
              <w:rPr>
                <w:rFonts w:ascii="Montserrat Regular" w:hAnsi="Montserrat Regular" w:cs="Arial"/>
                <w:sz w:val="20"/>
                <w:szCs w:val="20"/>
              </w:rPr>
            </w:pPr>
            <w:r>
              <w:rPr>
                <w:rFonts w:ascii="Montserrat Regular" w:hAnsi="Montserrat Regular" w:cs="Arial"/>
                <w:sz w:val="20"/>
                <w:szCs w:val="20"/>
              </w:rPr>
              <w:t>13</w:t>
            </w:r>
          </w:p>
        </w:tc>
        <w:tc>
          <w:tcPr>
            <w:tcW w:w="3236" w:type="dxa"/>
            <w:vAlign w:val="center"/>
          </w:tcPr>
          <w:p w:rsidR="008449F9"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Hemodinámica</w:t>
            </w:r>
          </w:p>
        </w:tc>
        <w:tc>
          <w:tcPr>
            <w:tcW w:w="1276" w:type="dxa"/>
            <w:vAlign w:val="center"/>
          </w:tcPr>
          <w:p w:rsidR="008449F9" w:rsidRDefault="00046046"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8449F9" w:rsidRDefault="008F4806"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8F4806">
              <w:rPr>
                <w:rFonts w:ascii="Montserrat Regular" w:hAnsi="Montserrat Regular" w:cs="Arial"/>
                <w:sz w:val="20"/>
                <w:szCs w:val="20"/>
              </w:rPr>
              <w:t>Proporcionar atención médica con el fin de realizar diagnóstico y tratamiento de enfermedades cardiovasculares.</w:t>
            </w:r>
          </w:p>
        </w:tc>
      </w:tr>
      <w:tr w:rsidR="00DE4392" w:rsidTr="00B872F2">
        <w:trPr>
          <w:trHeight w:val="340"/>
          <w:jc w:val="center"/>
        </w:trPr>
        <w:tc>
          <w:tcPr>
            <w:tcW w:w="718" w:type="dxa"/>
            <w:vAlign w:val="center"/>
          </w:tcPr>
          <w:p w:rsidR="00DE4392" w:rsidRDefault="00DE4392" w:rsidP="008449F9">
            <w:pPr>
              <w:pStyle w:val="Sinespaciado"/>
              <w:jc w:val="center"/>
              <w:rPr>
                <w:rFonts w:ascii="Montserrat Regular" w:hAnsi="Montserrat Regular" w:cs="Arial"/>
                <w:sz w:val="20"/>
                <w:szCs w:val="20"/>
              </w:rPr>
            </w:pPr>
            <w:r>
              <w:rPr>
                <w:rFonts w:ascii="Montserrat Regular" w:hAnsi="Montserrat Regular" w:cs="Arial"/>
                <w:sz w:val="20"/>
                <w:szCs w:val="20"/>
              </w:rPr>
              <w:t>14</w:t>
            </w:r>
          </w:p>
        </w:tc>
        <w:tc>
          <w:tcPr>
            <w:tcW w:w="3236" w:type="dxa"/>
            <w:vAlign w:val="center"/>
          </w:tcPr>
          <w:p w:rsidR="00DE4392"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Radiología</w:t>
            </w:r>
          </w:p>
        </w:tc>
        <w:tc>
          <w:tcPr>
            <w:tcW w:w="1276" w:type="dxa"/>
            <w:vAlign w:val="center"/>
          </w:tcPr>
          <w:p w:rsidR="00DE4392" w:rsidRDefault="00046046"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DE4392" w:rsidRDefault="008F4806"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8F4806">
              <w:rPr>
                <w:rFonts w:ascii="Montserrat Regular" w:hAnsi="Montserrat Regular" w:cs="Arial"/>
                <w:sz w:val="20"/>
                <w:szCs w:val="20"/>
              </w:rPr>
              <w:t>Realización de Estudios de Rayos X</w:t>
            </w:r>
          </w:p>
        </w:tc>
      </w:tr>
      <w:tr w:rsidR="00DE4392" w:rsidTr="00B872F2">
        <w:trPr>
          <w:trHeight w:val="1077"/>
          <w:jc w:val="center"/>
        </w:trPr>
        <w:tc>
          <w:tcPr>
            <w:tcW w:w="718" w:type="dxa"/>
            <w:vAlign w:val="center"/>
          </w:tcPr>
          <w:p w:rsidR="00DE4392" w:rsidRDefault="00DE4392" w:rsidP="008449F9">
            <w:pPr>
              <w:pStyle w:val="Sinespaciado"/>
              <w:jc w:val="center"/>
              <w:rPr>
                <w:rFonts w:ascii="Montserrat Regular" w:hAnsi="Montserrat Regular" w:cs="Arial"/>
                <w:sz w:val="20"/>
                <w:szCs w:val="20"/>
              </w:rPr>
            </w:pPr>
            <w:r>
              <w:rPr>
                <w:rFonts w:ascii="Montserrat Regular" w:hAnsi="Montserrat Regular" w:cs="Arial"/>
                <w:sz w:val="20"/>
                <w:szCs w:val="20"/>
              </w:rPr>
              <w:t>15</w:t>
            </w:r>
          </w:p>
        </w:tc>
        <w:tc>
          <w:tcPr>
            <w:tcW w:w="3236" w:type="dxa"/>
            <w:vAlign w:val="center"/>
          </w:tcPr>
          <w:p w:rsidR="00DE4392"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Tomografía y Ultrasonido</w:t>
            </w:r>
          </w:p>
        </w:tc>
        <w:tc>
          <w:tcPr>
            <w:tcW w:w="1276" w:type="dxa"/>
            <w:vAlign w:val="center"/>
          </w:tcPr>
          <w:p w:rsidR="00DE4392" w:rsidRDefault="00046046"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DE4392"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4350EA">
              <w:rPr>
                <w:rFonts w:ascii="Montserrat Regular" w:hAnsi="Montserrat Regular" w:cs="Arial"/>
                <w:sz w:val="20"/>
                <w:szCs w:val="20"/>
              </w:rPr>
              <w:t>Realización de Estudios de Tomografías y Ultrasonidos</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w:t>
            </w:r>
            <w:r w:rsidRPr="004350EA">
              <w:rPr>
                <w:rFonts w:ascii="Montserrat Regular" w:hAnsi="Montserrat Regular" w:cs="Arial"/>
                <w:sz w:val="20"/>
                <w:szCs w:val="20"/>
              </w:rPr>
              <w:t>Realización de Cargos de estudios a pacientes.</w:t>
            </w:r>
          </w:p>
        </w:tc>
      </w:tr>
      <w:tr w:rsidR="00DE4392" w:rsidTr="00B872F2">
        <w:trPr>
          <w:trHeight w:val="850"/>
          <w:jc w:val="center"/>
        </w:trPr>
        <w:tc>
          <w:tcPr>
            <w:tcW w:w="718" w:type="dxa"/>
            <w:vAlign w:val="center"/>
          </w:tcPr>
          <w:p w:rsidR="00DE4392" w:rsidRDefault="00DE4392" w:rsidP="008449F9">
            <w:pPr>
              <w:pStyle w:val="Sinespaciado"/>
              <w:jc w:val="center"/>
              <w:rPr>
                <w:rFonts w:ascii="Montserrat Regular" w:hAnsi="Montserrat Regular" w:cs="Arial"/>
                <w:sz w:val="20"/>
                <w:szCs w:val="20"/>
              </w:rPr>
            </w:pPr>
            <w:r>
              <w:rPr>
                <w:rFonts w:ascii="Montserrat Regular" w:hAnsi="Montserrat Regular" w:cs="Arial"/>
                <w:sz w:val="20"/>
                <w:szCs w:val="20"/>
              </w:rPr>
              <w:t>16</w:t>
            </w:r>
          </w:p>
        </w:tc>
        <w:tc>
          <w:tcPr>
            <w:tcW w:w="3236" w:type="dxa"/>
            <w:vAlign w:val="center"/>
          </w:tcPr>
          <w:p w:rsidR="00DE4392"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Área de Resonancia Magnética</w:t>
            </w:r>
          </w:p>
        </w:tc>
        <w:tc>
          <w:tcPr>
            <w:tcW w:w="1276" w:type="dxa"/>
            <w:vAlign w:val="center"/>
          </w:tcPr>
          <w:p w:rsidR="00DE4392" w:rsidRDefault="00046046"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DE4392"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4350EA">
              <w:rPr>
                <w:rFonts w:ascii="Montserrat Regular" w:hAnsi="Montserrat Regular" w:cs="Arial"/>
                <w:sz w:val="20"/>
                <w:szCs w:val="20"/>
              </w:rPr>
              <w:t>Pacientes de consulta externa y hospitalizados</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w:t>
            </w:r>
            <w:r w:rsidRPr="004350EA">
              <w:rPr>
                <w:rFonts w:ascii="Montserrat Regular" w:hAnsi="Montserrat Regular" w:cs="Arial"/>
                <w:sz w:val="20"/>
                <w:szCs w:val="20"/>
              </w:rPr>
              <w:t>Pacientes externos del instituto</w:t>
            </w:r>
          </w:p>
        </w:tc>
      </w:tr>
      <w:tr w:rsidR="00DE4392" w:rsidTr="00B872F2">
        <w:trPr>
          <w:trHeight w:val="1587"/>
          <w:jc w:val="center"/>
        </w:trPr>
        <w:tc>
          <w:tcPr>
            <w:tcW w:w="718" w:type="dxa"/>
            <w:vAlign w:val="center"/>
          </w:tcPr>
          <w:p w:rsidR="00DE4392" w:rsidRDefault="00DE4392" w:rsidP="008449F9">
            <w:pPr>
              <w:pStyle w:val="Sinespaciado"/>
              <w:jc w:val="center"/>
              <w:rPr>
                <w:rFonts w:ascii="Montserrat Regular" w:hAnsi="Montserrat Regular" w:cs="Arial"/>
                <w:sz w:val="20"/>
                <w:szCs w:val="20"/>
              </w:rPr>
            </w:pPr>
            <w:r>
              <w:rPr>
                <w:rFonts w:ascii="Montserrat Regular" w:hAnsi="Montserrat Regular" w:cs="Arial"/>
                <w:sz w:val="20"/>
                <w:szCs w:val="20"/>
              </w:rPr>
              <w:t>17</w:t>
            </w:r>
          </w:p>
        </w:tc>
        <w:tc>
          <w:tcPr>
            <w:tcW w:w="3236" w:type="dxa"/>
            <w:vAlign w:val="center"/>
          </w:tcPr>
          <w:p w:rsidR="00DE4392"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Servicio de Rehabilitación Cardíaca y Medicina Física</w:t>
            </w:r>
          </w:p>
        </w:tc>
        <w:tc>
          <w:tcPr>
            <w:tcW w:w="1276" w:type="dxa"/>
            <w:vAlign w:val="center"/>
          </w:tcPr>
          <w:p w:rsidR="00DE4392" w:rsidRDefault="00046046" w:rsidP="008449F9">
            <w:pPr>
              <w:pStyle w:val="Sinespaciado"/>
              <w:jc w:val="center"/>
              <w:rPr>
                <w:rFonts w:ascii="Montserrat Regular" w:hAnsi="Montserrat Regular" w:cs="Arial"/>
                <w:sz w:val="20"/>
                <w:szCs w:val="20"/>
              </w:rPr>
            </w:pPr>
            <w:r>
              <w:rPr>
                <w:rFonts w:ascii="Montserrat Regular" w:hAnsi="Montserrat Regular" w:cs="Arial"/>
                <w:sz w:val="20"/>
                <w:szCs w:val="20"/>
              </w:rPr>
              <w:t>4</w:t>
            </w:r>
          </w:p>
        </w:tc>
        <w:tc>
          <w:tcPr>
            <w:tcW w:w="4759" w:type="dxa"/>
            <w:vAlign w:val="center"/>
          </w:tcPr>
          <w:p w:rsidR="00DE4392"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4350EA">
              <w:rPr>
                <w:rFonts w:ascii="Montserrat Regular" w:hAnsi="Montserrat Regular" w:cs="Arial"/>
                <w:sz w:val="20"/>
                <w:szCs w:val="20"/>
              </w:rPr>
              <w:t>Consulta de primera vez al Servicio de Rehabilitación Cardiaca y Medicina Física</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w:t>
            </w:r>
            <w:r w:rsidRPr="004350EA">
              <w:rPr>
                <w:rFonts w:ascii="Montserrat Regular" w:hAnsi="Montserrat Regular" w:cs="Arial"/>
                <w:sz w:val="20"/>
                <w:szCs w:val="20"/>
              </w:rPr>
              <w:t>Realización de prueba de esfuerzo</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3. </w:t>
            </w:r>
            <w:r w:rsidRPr="004350EA">
              <w:rPr>
                <w:rFonts w:ascii="Montserrat Regular" w:hAnsi="Montserrat Regular" w:cs="Arial"/>
                <w:sz w:val="20"/>
                <w:szCs w:val="20"/>
              </w:rPr>
              <w:t>Estratificación de riesgo cardiovascular</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4. </w:t>
            </w:r>
            <w:r w:rsidRPr="004350EA">
              <w:rPr>
                <w:rFonts w:ascii="Montserrat Regular" w:hAnsi="Montserrat Regular" w:cs="Arial"/>
                <w:sz w:val="20"/>
                <w:szCs w:val="20"/>
              </w:rPr>
              <w:t>Informe final del programa de Rehabilitación Cardiaca</w:t>
            </w:r>
          </w:p>
        </w:tc>
      </w:tr>
      <w:tr w:rsidR="00DE4392" w:rsidTr="00B872F2">
        <w:trPr>
          <w:trHeight w:val="850"/>
          <w:jc w:val="center"/>
        </w:trPr>
        <w:tc>
          <w:tcPr>
            <w:tcW w:w="718" w:type="dxa"/>
            <w:vAlign w:val="center"/>
          </w:tcPr>
          <w:p w:rsidR="00DE4392" w:rsidRDefault="00DE4392" w:rsidP="008449F9">
            <w:pPr>
              <w:pStyle w:val="Sinespaciado"/>
              <w:jc w:val="center"/>
              <w:rPr>
                <w:rFonts w:ascii="Montserrat Regular" w:hAnsi="Montserrat Regular" w:cs="Arial"/>
                <w:sz w:val="20"/>
                <w:szCs w:val="20"/>
              </w:rPr>
            </w:pPr>
            <w:r>
              <w:rPr>
                <w:rFonts w:ascii="Montserrat Regular" w:hAnsi="Montserrat Regular" w:cs="Arial"/>
                <w:sz w:val="20"/>
                <w:szCs w:val="20"/>
              </w:rPr>
              <w:t>18</w:t>
            </w:r>
          </w:p>
        </w:tc>
        <w:tc>
          <w:tcPr>
            <w:tcW w:w="3236" w:type="dxa"/>
            <w:vAlign w:val="center"/>
          </w:tcPr>
          <w:p w:rsidR="00DE4392"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Epidemiología</w:t>
            </w:r>
          </w:p>
        </w:tc>
        <w:tc>
          <w:tcPr>
            <w:tcW w:w="1276" w:type="dxa"/>
            <w:vAlign w:val="center"/>
          </w:tcPr>
          <w:p w:rsidR="00DE4392" w:rsidRDefault="00046046"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DE4392"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4350EA">
              <w:rPr>
                <w:rFonts w:ascii="Montserrat Regular" w:hAnsi="Montserrat Regular" w:cs="Arial"/>
                <w:sz w:val="20"/>
                <w:szCs w:val="20"/>
              </w:rPr>
              <w:t>Vigilancia epidemiol</w:t>
            </w:r>
            <w:r w:rsidRPr="004350EA">
              <w:rPr>
                <w:rFonts w:ascii="Montserrat Regular" w:hAnsi="Montserrat Regular" w:cs="Arial" w:hint="eastAsia"/>
                <w:sz w:val="20"/>
                <w:szCs w:val="20"/>
              </w:rPr>
              <w:t>ó</w:t>
            </w:r>
            <w:r w:rsidRPr="004350EA">
              <w:rPr>
                <w:rFonts w:ascii="Montserrat Regular" w:hAnsi="Montserrat Regular" w:cs="Arial"/>
                <w:sz w:val="20"/>
                <w:szCs w:val="20"/>
              </w:rPr>
              <w:t>gica</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w:t>
            </w:r>
            <w:r w:rsidRPr="004350EA">
              <w:rPr>
                <w:rFonts w:ascii="Montserrat Regular" w:hAnsi="Montserrat Regular" w:cs="Arial"/>
                <w:sz w:val="20"/>
                <w:szCs w:val="20"/>
              </w:rPr>
              <w:t>Generaci</w:t>
            </w:r>
            <w:r w:rsidRPr="004350EA">
              <w:rPr>
                <w:rFonts w:ascii="Montserrat Regular" w:hAnsi="Montserrat Regular" w:cs="Arial" w:hint="eastAsia"/>
                <w:sz w:val="20"/>
                <w:szCs w:val="20"/>
              </w:rPr>
              <w:t>ó</w:t>
            </w:r>
            <w:r w:rsidRPr="004350EA">
              <w:rPr>
                <w:rFonts w:ascii="Montserrat Regular" w:hAnsi="Montserrat Regular" w:cs="Arial"/>
                <w:sz w:val="20"/>
                <w:szCs w:val="20"/>
              </w:rPr>
              <w:t>n de estad</w:t>
            </w:r>
            <w:r w:rsidRPr="004350EA">
              <w:rPr>
                <w:rFonts w:ascii="Montserrat Regular" w:hAnsi="Montserrat Regular" w:cs="Arial" w:hint="eastAsia"/>
                <w:sz w:val="20"/>
                <w:szCs w:val="20"/>
              </w:rPr>
              <w:t>í</w:t>
            </w:r>
            <w:r w:rsidRPr="004350EA">
              <w:rPr>
                <w:rFonts w:ascii="Montserrat Regular" w:hAnsi="Montserrat Regular" w:cs="Arial"/>
                <w:sz w:val="20"/>
                <w:szCs w:val="20"/>
              </w:rPr>
              <w:t>sticas de morbilidad y mortalidad</w:t>
            </w:r>
          </w:p>
        </w:tc>
      </w:tr>
      <w:tr w:rsidR="00DE4392" w:rsidTr="00B872F2">
        <w:trPr>
          <w:trHeight w:val="3005"/>
          <w:jc w:val="center"/>
        </w:trPr>
        <w:tc>
          <w:tcPr>
            <w:tcW w:w="718" w:type="dxa"/>
            <w:vAlign w:val="center"/>
          </w:tcPr>
          <w:p w:rsidR="00DE4392" w:rsidRDefault="00DE4392" w:rsidP="008449F9">
            <w:pPr>
              <w:pStyle w:val="Sinespaciado"/>
              <w:jc w:val="center"/>
              <w:rPr>
                <w:rFonts w:ascii="Montserrat Regular" w:hAnsi="Montserrat Regular" w:cs="Arial"/>
                <w:sz w:val="20"/>
                <w:szCs w:val="20"/>
              </w:rPr>
            </w:pPr>
            <w:r>
              <w:rPr>
                <w:rFonts w:ascii="Montserrat Regular" w:hAnsi="Montserrat Regular" w:cs="Arial"/>
                <w:sz w:val="20"/>
                <w:szCs w:val="20"/>
              </w:rPr>
              <w:t>19</w:t>
            </w:r>
          </w:p>
        </w:tc>
        <w:tc>
          <w:tcPr>
            <w:tcW w:w="3236" w:type="dxa"/>
            <w:vAlign w:val="center"/>
          </w:tcPr>
          <w:p w:rsidR="00DE4392"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Servicio de Laboratorio Central</w:t>
            </w:r>
          </w:p>
        </w:tc>
        <w:tc>
          <w:tcPr>
            <w:tcW w:w="1276" w:type="dxa"/>
            <w:vAlign w:val="center"/>
          </w:tcPr>
          <w:p w:rsidR="00DE4392" w:rsidRDefault="00046046" w:rsidP="008449F9">
            <w:pPr>
              <w:pStyle w:val="Sinespaciado"/>
              <w:jc w:val="center"/>
              <w:rPr>
                <w:rFonts w:ascii="Montserrat Regular" w:hAnsi="Montserrat Regular" w:cs="Arial"/>
                <w:sz w:val="20"/>
                <w:szCs w:val="20"/>
              </w:rPr>
            </w:pPr>
            <w:r>
              <w:rPr>
                <w:rFonts w:ascii="Montserrat Regular" w:hAnsi="Montserrat Regular" w:cs="Arial"/>
                <w:sz w:val="20"/>
                <w:szCs w:val="20"/>
              </w:rPr>
              <w:t>7</w:t>
            </w:r>
          </w:p>
        </w:tc>
        <w:tc>
          <w:tcPr>
            <w:tcW w:w="4759" w:type="dxa"/>
            <w:vAlign w:val="center"/>
          </w:tcPr>
          <w:p w:rsidR="00DE4392"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4350EA">
              <w:rPr>
                <w:rFonts w:ascii="Montserrat Regular" w:hAnsi="Montserrat Regular" w:cs="Arial"/>
                <w:sz w:val="20"/>
                <w:szCs w:val="20"/>
              </w:rPr>
              <w:t>Procedimiento del área de toma de muestra sanguínea</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w:t>
            </w:r>
            <w:r w:rsidRPr="004350EA">
              <w:rPr>
                <w:rFonts w:ascii="Montserrat Regular" w:hAnsi="Montserrat Regular" w:cs="Arial"/>
                <w:sz w:val="20"/>
                <w:szCs w:val="20"/>
              </w:rPr>
              <w:t>Procedimiento de recepción de muestras</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3. </w:t>
            </w:r>
            <w:r w:rsidRPr="004350EA">
              <w:rPr>
                <w:rFonts w:ascii="Montserrat Regular" w:hAnsi="Montserrat Regular" w:cs="Arial"/>
                <w:sz w:val="20"/>
                <w:szCs w:val="20"/>
              </w:rPr>
              <w:t>Procedimiento para el transporte de muestras</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4. </w:t>
            </w:r>
            <w:r w:rsidRPr="004350EA">
              <w:rPr>
                <w:rFonts w:ascii="Montserrat Regular" w:hAnsi="Montserrat Regular" w:cs="Arial"/>
                <w:sz w:val="20"/>
                <w:szCs w:val="20"/>
              </w:rPr>
              <w:t>Procedimiento del área de  Química de rutina</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5. </w:t>
            </w:r>
            <w:r w:rsidRPr="004350EA">
              <w:rPr>
                <w:rFonts w:ascii="Montserrat Regular" w:hAnsi="Montserrat Regular" w:cs="Arial"/>
                <w:sz w:val="20"/>
                <w:szCs w:val="20"/>
              </w:rPr>
              <w:t>Procedimiento  del funcionamiento de pruebas especiales rutina</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6. </w:t>
            </w:r>
            <w:r w:rsidRPr="004350EA">
              <w:rPr>
                <w:rFonts w:ascii="Montserrat Regular" w:hAnsi="Montserrat Regular" w:cs="Arial"/>
                <w:sz w:val="20"/>
                <w:szCs w:val="20"/>
              </w:rPr>
              <w:t>Procedimiento del área de urgencias</w:t>
            </w:r>
          </w:p>
          <w:p w:rsidR="004350EA" w:rsidRDefault="0043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7. </w:t>
            </w:r>
            <w:r w:rsidR="00046046" w:rsidRPr="00046046">
              <w:rPr>
                <w:rFonts w:ascii="Montserrat Regular" w:hAnsi="Montserrat Regular" w:cs="Arial"/>
                <w:sz w:val="20"/>
                <w:szCs w:val="20"/>
              </w:rPr>
              <w:t>Procedimiento del área de hematología rutina</w:t>
            </w:r>
          </w:p>
        </w:tc>
      </w:tr>
      <w:tr w:rsidR="00DE4392" w:rsidTr="00B872F2">
        <w:trPr>
          <w:trHeight w:val="4989"/>
          <w:jc w:val="center"/>
        </w:trPr>
        <w:tc>
          <w:tcPr>
            <w:tcW w:w="718" w:type="dxa"/>
            <w:vAlign w:val="center"/>
          </w:tcPr>
          <w:p w:rsidR="00DE4392" w:rsidRDefault="00DE4392" w:rsidP="008449F9">
            <w:pPr>
              <w:pStyle w:val="Sinespaciado"/>
              <w:jc w:val="center"/>
              <w:rPr>
                <w:rFonts w:ascii="Montserrat Regular" w:hAnsi="Montserrat Regular" w:cs="Arial"/>
                <w:sz w:val="20"/>
                <w:szCs w:val="20"/>
              </w:rPr>
            </w:pPr>
            <w:r>
              <w:rPr>
                <w:rFonts w:ascii="Montserrat Regular" w:hAnsi="Montserrat Regular" w:cs="Arial"/>
                <w:sz w:val="20"/>
                <w:szCs w:val="20"/>
              </w:rPr>
              <w:t>20</w:t>
            </w:r>
          </w:p>
        </w:tc>
        <w:tc>
          <w:tcPr>
            <w:tcW w:w="3236" w:type="dxa"/>
            <w:vAlign w:val="center"/>
          </w:tcPr>
          <w:p w:rsidR="00DE4392"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Archivo Clínico</w:t>
            </w:r>
          </w:p>
        </w:tc>
        <w:tc>
          <w:tcPr>
            <w:tcW w:w="1276" w:type="dxa"/>
            <w:vAlign w:val="center"/>
          </w:tcPr>
          <w:p w:rsidR="00DE4392" w:rsidRDefault="00290EBB" w:rsidP="008449F9">
            <w:pPr>
              <w:pStyle w:val="Sinespaciado"/>
              <w:jc w:val="center"/>
              <w:rPr>
                <w:rFonts w:ascii="Montserrat Regular" w:hAnsi="Montserrat Regular" w:cs="Arial"/>
                <w:sz w:val="20"/>
                <w:szCs w:val="20"/>
              </w:rPr>
            </w:pPr>
            <w:r>
              <w:rPr>
                <w:rFonts w:ascii="Montserrat Regular" w:hAnsi="Montserrat Regular" w:cs="Arial"/>
                <w:sz w:val="20"/>
                <w:szCs w:val="20"/>
              </w:rPr>
              <w:t>11</w:t>
            </w:r>
          </w:p>
        </w:tc>
        <w:tc>
          <w:tcPr>
            <w:tcW w:w="4759" w:type="dxa"/>
            <w:vAlign w:val="center"/>
          </w:tcPr>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1. Apertura de expediente clínico</w:t>
            </w:r>
          </w:p>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2. Solicitud de expediente clínico para consulta externa</w:t>
            </w:r>
          </w:p>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3. Solicitud de expediente clínico para urgencias</w:t>
            </w:r>
          </w:p>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4. Solicitud de expediente clínico para protocolos de investigación</w:t>
            </w:r>
          </w:p>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5. Solicitud de expediente clínico para presentación de sesiones médicas</w:t>
            </w:r>
          </w:p>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6. Solicitud de certificados de defunción</w:t>
            </w:r>
          </w:p>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7. Trámite para reporte de certificados de defunción y solicitud de dotación anual de certificados</w:t>
            </w:r>
          </w:p>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8. Recepción de expedientes clínicos de pacientes egresados de piso</w:t>
            </w:r>
          </w:p>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9. Expurgo de expedientes clínicos activos</w:t>
            </w:r>
          </w:p>
          <w:p w:rsidR="00290EBB" w:rsidRPr="00290EBB"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10. Depuración del expediente clínico inactivo</w:t>
            </w:r>
          </w:p>
          <w:p w:rsidR="00DE4392" w:rsidRDefault="00290EBB" w:rsidP="00290EBB">
            <w:pPr>
              <w:pStyle w:val="Sinespaciado"/>
              <w:jc w:val="both"/>
              <w:rPr>
                <w:rFonts w:ascii="Montserrat Regular" w:hAnsi="Montserrat Regular" w:cs="Arial"/>
                <w:sz w:val="20"/>
                <w:szCs w:val="20"/>
              </w:rPr>
            </w:pPr>
            <w:r w:rsidRPr="00290EBB">
              <w:rPr>
                <w:rFonts w:ascii="Montserrat Regular" w:hAnsi="Montserrat Regular" w:cs="Arial"/>
                <w:sz w:val="20"/>
                <w:szCs w:val="20"/>
              </w:rPr>
              <w:t>11. Solicitud de copias fotostáticas del expediente clínico</w:t>
            </w:r>
          </w:p>
        </w:tc>
      </w:tr>
      <w:tr w:rsidR="00DE4392" w:rsidTr="00B872F2">
        <w:trPr>
          <w:trHeight w:val="1304"/>
          <w:jc w:val="center"/>
        </w:trPr>
        <w:tc>
          <w:tcPr>
            <w:tcW w:w="718" w:type="dxa"/>
            <w:vAlign w:val="center"/>
          </w:tcPr>
          <w:p w:rsidR="00DE4392" w:rsidRDefault="00DE4392" w:rsidP="008449F9">
            <w:pPr>
              <w:pStyle w:val="Sinespaciado"/>
              <w:jc w:val="center"/>
              <w:rPr>
                <w:rFonts w:ascii="Montserrat Regular" w:hAnsi="Montserrat Regular" w:cs="Arial"/>
                <w:sz w:val="20"/>
                <w:szCs w:val="20"/>
              </w:rPr>
            </w:pPr>
            <w:r>
              <w:rPr>
                <w:rFonts w:ascii="Montserrat Regular" w:hAnsi="Montserrat Regular" w:cs="Arial"/>
                <w:sz w:val="20"/>
                <w:szCs w:val="20"/>
              </w:rPr>
              <w:t>21</w:t>
            </w:r>
          </w:p>
        </w:tc>
        <w:tc>
          <w:tcPr>
            <w:tcW w:w="3236" w:type="dxa"/>
            <w:vAlign w:val="center"/>
          </w:tcPr>
          <w:p w:rsidR="00DE4392" w:rsidRDefault="00DE4392"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Ecocardiografía</w:t>
            </w:r>
          </w:p>
        </w:tc>
        <w:tc>
          <w:tcPr>
            <w:tcW w:w="1276" w:type="dxa"/>
            <w:vAlign w:val="center"/>
          </w:tcPr>
          <w:p w:rsidR="00DE4392" w:rsidRDefault="002E017A"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DE4392" w:rsidRDefault="002E017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2E017A">
              <w:rPr>
                <w:rFonts w:ascii="Montserrat Regular" w:hAnsi="Montserrat Regular" w:cs="Arial"/>
                <w:sz w:val="20"/>
                <w:szCs w:val="20"/>
              </w:rPr>
              <w:t>Realización de estudios de ecocardiografía en todas sus modalidades en pacientes ambulatorios y hospitalizados en los distintos servicios del Instituto Nacional de Cardiología</w:t>
            </w:r>
          </w:p>
        </w:tc>
      </w:tr>
      <w:tr w:rsidR="00DE4392" w:rsidTr="00B872F2">
        <w:trPr>
          <w:trHeight w:val="1814"/>
          <w:jc w:val="center"/>
        </w:trPr>
        <w:tc>
          <w:tcPr>
            <w:tcW w:w="718" w:type="dxa"/>
            <w:vAlign w:val="center"/>
          </w:tcPr>
          <w:p w:rsidR="00DE4392" w:rsidRDefault="00DE4392" w:rsidP="008449F9">
            <w:pPr>
              <w:pStyle w:val="Sinespaciado"/>
              <w:jc w:val="center"/>
              <w:rPr>
                <w:rFonts w:ascii="Montserrat Regular" w:hAnsi="Montserrat Regular" w:cs="Arial"/>
                <w:sz w:val="20"/>
                <w:szCs w:val="20"/>
              </w:rPr>
            </w:pPr>
            <w:r>
              <w:rPr>
                <w:rFonts w:ascii="Montserrat Regular" w:hAnsi="Montserrat Regular" w:cs="Arial"/>
                <w:sz w:val="20"/>
                <w:szCs w:val="20"/>
              </w:rPr>
              <w:t>22</w:t>
            </w:r>
          </w:p>
        </w:tc>
        <w:tc>
          <w:tcPr>
            <w:tcW w:w="3236" w:type="dxa"/>
            <w:vAlign w:val="center"/>
          </w:tcPr>
          <w:p w:rsidR="00DE4392"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Servicio de Infectología y Microbiología Clínica</w:t>
            </w:r>
          </w:p>
        </w:tc>
        <w:tc>
          <w:tcPr>
            <w:tcW w:w="1276" w:type="dxa"/>
            <w:vAlign w:val="center"/>
          </w:tcPr>
          <w:p w:rsidR="00DE4392" w:rsidRDefault="002E017A" w:rsidP="008449F9">
            <w:pPr>
              <w:pStyle w:val="Sinespaciado"/>
              <w:jc w:val="center"/>
              <w:rPr>
                <w:rFonts w:ascii="Montserrat Regular" w:hAnsi="Montserrat Regular" w:cs="Arial"/>
                <w:sz w:val="20"/>
                <w:szCs w:val="20"/>
              </w:rPr>
            </w:pPr>
            <w:r>
              <w:rPr>
                <w:rFonts w:ascii="Montserrat Regular" w:hAnsi="Montserrat Regular" w:cs="Arial"/>
                <w:sz w:val="20"/>
                <w:szCs w:val="20"/>
              </w:rPr>
              <w:t>4</w:t>
            </w:r>
          </w:p>
        </w:tc>
        <w:tc>
          <w:tcPr>
            <w:tcW w:w="4759" w:type="dxa"/>
            <w:vAlign w:val="center"/>
          </w:tcPr>
          <w:p w:rsidR="002E017A" w:rsidRPr="002E017A" w:rsidRDefault="002E017A" w:rsidP="002E017A">
            <w:pPr>
              <w:pStyle w:val="Sinespaciado"/>
              <w:jc w:val="both"/>
              <w:rPr>
                <w:rFonts w:ascii="Montserrat Regular" w:hAnsi="Montserrat Regular" w:cs="Arial"/>
                <w:sz w:val="20"/>
                <w:szCs w:val="20"/>
              </w:rPr>
            </w:pPr>
            <w:r w:rsidRPr="002E017A">
              <w:rPr>
                <w:rFonts w:ascii="Montserrat Regular" w:hAnsi="Montserrat Regular" w:cs="Arial"/>
                <w:sz w:val="20"/>
                <w:szCs w:val="20"/>
              </w:rPr>
              <w:t>1. Atención de pacientes de consulta externa y hospitalización</w:t>
            </w:r>
          </w:p>
          <w:p w:rsidR="002E017A" w:rsidRPr="002E017A" w:rsidRDefault="002E017A" w:rsidP="002E017A">
            <w:pPr>
              <w:pStyle w:val="Sinespaciado"/>
              <w:jc w:val="both"/>
              <w:rPr>
                <w:rFonts w:ascii="Montserrat Regular" w:hAnsi="Montserrat Regular" w:cs="Arial"/>
                <w:sz w:val="20"/>
                <w:szCs w:val="20"/>
              </w:rPr>
            </w:pPr>
            <w:r w:rsidRPr="002E017A">
              <w:rPr>
                <w:rFonts w:ascii="Montserrat Regular" w:hAnsi="Montserrat Regular" w:cs="Arial"/>
                <w:sz w:val="20"/>
                <w:szCs w:val="20"/>
              </w:rPr>
              <w:t>2. Procedimiento para toma de muestras microbiológicas</w:t>
            </w:r>
          </w:p>
          <w:p w:rsidR="002E017A" w:rsidRPr="002E017A" w:rsidRDefault="002E017A" w:rsidP="002E017A">
            <w:pPr>
              <w:pStyle w:val="Sinespaciado"/>
              <w:jc w:val="both"/>
              <w:rPr>
                <w:rFonts w:ascii="Montserrat Regular" w:hAnsi="Montserrat Regular" w:cs="Arial"/>
                <w:sz w:val="20"/>
                <w:szCs w:val="20"/>
              </w:rPr>
            </w:pPr>
            <w:r w:rsidRPr="002E017A">
              <w:rPr>
                <w:rFonts w:ascii="Montserrat Regular" w:hAnsi="Montserrat Regular" w:cs="Arial"/>
                <w:sz w:val="20"/>
                <w:szCs w:val="20"/>
              </w:rPr>
              <w:t>3. Recepción, revisión y criterios de rechazo de muestras y solicitudes</w:t>
            </w:r>
          </w:p>
          <w:p w:rsidR="00DE4392" w:rsidRDefault="002E017A" w:rsidP="002E017A">
            <w:pPr>
              <w:pStyle w:val="Sinespaciado"/>
              <w:jc w:val="both"/>
              <w:rPr>
                <w:rFonts w:ascii="Montserrat Regular" w:hAnsi="Montserrat Regular" w:cs="Arial"/>
                <w:sz w:val="20"/>
                <w:szCs w:val="20"/>
              </w:rPr>
            </w:pPr>
            <w:r w:rsidRPr="002E017A">
              <w:rPr>
                <w:rFonts w:ascii="Montserrat Regular" w:hAnsi="Montserrat Regular" w:cs="Arial"/>
                <w:sz w:val="20"/>
                <w:szCs w:val="20"/>
              </w:rPr>
              <w:t>4. Reporte verbal y telefónico de resultados</w:t>
            </w:r>
          </w:p>
        </w:tc>
      </w:tr>
      <w:tr w:rsidR="00E17883" w:rsidTr="00B872F2">
        <w:trPr>
          <w:trHeight w:val="850"/>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23</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Consulta Externa</w:t>
            </w:r>
          </w:p>
        </w:tc>
        <w:tc>
          <w:tcPr>
            <w:tcW w:w="1276" w:type="dxa"/>
            <w:vAlign w:val="center"/>
          </w:tcPr>
          <w:p w:rsidR="00E17883" w:rsidRDefault="002E017A" w:rsidP="008449F9">
            <w:pPr>
              <w:pStyle w:val="Sinespaciado"/>
              <w:jc w:val="center"/>
              <w:rPr>
                <w:rFonts w:ascii="Montserrat Regular" w:hAnsi="Montserrat Regular" w:cs="Arial"/>
                <w:sz w:val="20"/>
                <w:szCs w:val="20"/>
              </w:rPr>
            </w:pPr>
            <w:r>
              <w:rPr>
                <w:rFonts w:ascii="Montserrat Regular" w:hAnsi="Montserrat Regular" w:cs="Arial"/>
                <w:sz w:val="20"/>
                <w:szCs w:val="20"/>
              </w:rPr>
              <w:t>3</w:t>
            </w:r>
          </w:p>
        </w:tc>
        <w:tc>
          <w:tcPr>
            <w:tcW w:w="4759" w:type="dxa"/>
            <w:vAlign w:val="center"/>
          </w:tcPr>
          <w:p w:rsidR="002E017A" w:rsidRPr="002E017A" w:rsidRDefault="002E017A" w:rsidP="002E017A">
            <w:pPr>
              <w:pStyle w:val="Sinespaciado"/>
              <w:jc w:val="both"/>
              <w:rPr>
                <w:rFonts w:ascii="Montserrat Regular" w:hAnsi="Montserrat Regular" w:cs="Arial"/>
                <w:sz w:val="20"/>
                <w:szCs w:val="20"/>
              </w:rPr>
            </w:pPr>
            <w:r w:rsidRPr="002E017A">
              <w:rPr>
                <w:rFonts w:ascii="Montserrat Regular" w:hAnsi="Montserrat Regular" w:cs="Arial"/>
                <w:sz w:val="20"/>
                <w:szCs w:val="20"/>
              </w:rPr>
              <w:t>1. Recepción de pacientes de nuevo ingreso</w:t>
            </w:r>
          </w:p>
          <w:p w:rsidR="002E017A" w:rsidRPr="002E017A" w:rsidRDefault="002E017A" w:rsidP="002E017A">
            <w:pPr>
              <w:pStyle w:val="Sinespaciado"/>
              <w:jc w:val="both"/>
              <w:rPr>
                <w:rFonts w:ascii="Montserrat Regular" w:hAnsi="Montserrat Regular" w:cs="Arial"/>
                <w:sz w:val="20"/>
                <w:szCs w:val="20"/>
              </w:rPr>
            </w:pPr>
            <w:r w:rsidRPr="002E017A">
              <w:rPr>
                <w:rFonts w:ascii="Montserrat Regular" w:hAnsi="Montserrat Regular" w:cs="Arial"/>
                <w:sz w:val="20"/>
                <w:szCs w:val="20"/>
              </w:rPr>
              <w:t>2. Referencia de pacientes a otros institutos</w:t>
            </w:r>
          </w:p>
          <w:p w:rsidR="00E17883" w:rsidRDefault="002E017A" w:rsidP="002E017A">
            <w:pPr>
              <w:pStyle w:val="Sinespaciado"/>
              <w:jc w:val="both"/>
              <w:rPr>
                <w:rFonts w:ascii="Montserrat Regular" w:hAnsi="Montserrat Regular" w:cs="Arial"/>
                <w:sz w:val="20"/>
                <w:szCs w:val="20"/>
              </w:rPr>
            </w:pPr>
            <w:r w:rsidRPr="002E017A">
              <w:rPr>
                <w:rFonts w:ascii="Montserrat Regular" w:hAnsi="Montserrat Regular" w:cs="Arial"/>
                <w:sz w:val="20"/>
                <w:szCs w:val="20"/>
              </w:rPr>
              <w:t>3. Atención a pacientes subsecuentes</w:t>
            </w:r>
          </w:p>
        </w:tc>
      </w:tr>
      <w:tr w:rsidR="00E17883" w:rsidTr="00B872F2">
        <w:trPr>
          <w:trHeight w:val="3005"/>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24</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Urgencias y Unidad Coronaria</w:t>
            </w:r>
          </w:p>
        </w:tc>
        <w:tc>
          <w:tcPr>
            <w:tcW w:w="1276" w:type="dxa"/>
            <w:vAlign w:val="center"/>
          </w:tcPr>
          <w:p w:rsidR="00E17883" w:rsidRDefault="000A12C4" w:rsidP="008449F9">
            <w:pPr>
              <w:pStyle w:val="Sinespaciado"/>
              <w:jc w:val="center"/>
              <w:rPr>
                <w:rFonts w:ascii="Montserrat Regular" w:hAnsi="Montserrat Regular" w:cs="Arial"/>
                <w:sz w:val="20"/>
                <w:szCs w:val="20"/>
              </w:rPr>
            </w:pPr>
            <w:r>
              <w:rPr>
                <w:rFonts w:ascii="Montserrat Regular" w:hAnsi="Montserrat Regular" w:cs="Arial"/>
                <w:sz w:val="20"/>
                <w:szCs w:val="20"/>
              </w:rPr>
              <w:t>6</w:t>
            </w:r>
          </w:p>
        </w:tc>
        <w:tc>
          <w:tcPr>
            <w:tcW w:w="4759" w:type="dxa"/>
            <w:vAlign w:val="center"/>
          </w:tcPr>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 Atención médica</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2. Hospitalización o Cirugía</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3. Procedimiento para referencia y contra</w:t>
            </w:r>
            <w:r w:rsidR="00FD245F">
              <w:rPr>
                <w:rFonts w:ascii="Montserrat Regular" w:hAnsi="Montserrat Regular" w:cs="Arial"/>
                <w:sz w:val="20"/>
                <w:szCs w:val="20"/>
              </w:rPr>
              <w:t xml:space="preserve"> </w:t>
            </w:r>
            <w:r w:rsidRPr="000A12C4">
              <w:rPr>
                <w:rFonts w:ascii="Montserrat Regular" w:hAnsi="Montserrat Regular" w:cs="Arial"/>
                <w:sz w:val="20"/>
                <w:szCs w:val="20"/>
              </w:rPr>
              <w:t>referencia de pacientes que requieren atención médica en otra institución (pacientes referidos por el Instituto a otra Institución)</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4. Egreso del paciente del Departamento de Urgencias y Unidad Coronaria</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5. Egreso por defunción</w:t>
            </w:r>
          </w:p>
          <w:p w:rsidR="00E17883"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6. Trámites cuando llega un cadáver al Departamento de Urgencias</w:t>
            </w:r>
          </w:p>
        </w:tc>
      </w:tr>
      <w:tr w:rsidR="00E17883" w:rsidTr="00B872F2">
        <w:trPr>
          <w:trHeight w:val="567"/>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25</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Cardiología Adultos III</w:t>
            </w:r>
          </w:p>
        </w:tc>
        <w:tc>
          <w:tcPr>
            <w:tcW w:w="1276" w:type="dxa"/>
            <w:vAlign w:val="center"/>
          </w:tcPr>
          <w:p w:rsidR="00E17883" w:rsidRDefault="000A12C4"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E17883" w:rsidRDefault="000A12C4"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0A12C4">
              <w:rPr>
                <w:rFonts w:ascii="Montserrat Regular" w:hAnsi="Montserrat Regular" w:cs="Arial"/>
                <w:sz w:val="20"/>
                <w:szCs w:val="20"/>
              </w:rPr>
              <w:t>Identificación del paciente para brindar diagnóstico y tratamiento</w:t>
            </w:r>
          </w:p>
        </w:tc>
      </w:tr>
      <w:tr w:rsidR="00E17883" w:rsidTr="00B872F2">
        <w:trPr>
          <w:trHeight w:val="1077"/>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26</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Hospitalización Piso 8</w:t>
            </w:r>
          </w:p>
        </w:tc>
        <w:tc>
          <w:tcPr>
            <w:tcW w:w="1276" w:type="dxa"/>
            <w:vAlign w:val="center"/>
          </w:tcPr>
          <w:p w:rsidR="00E17883" w:rsidRDefault="000A12C4" w:rsidP="008449F9">
            <w:pPr>
              <w:pStyle w:val="Sinespaciado"/>
              <w:jc w:val="center"/>
              <w:rPr>
                <w:rFonts w:ascii="Montserrat Regular" w:hAnsi="Montserrat Regular" w:cs="Arial"/>
                <w:sz w:val="20"/>
                <w:szCs w:val="20"/>
              </w:rPr>
            </w:pPr>
            <w:r>
              <w:rPr>
                <w:rFonts w:ascii="Montserrat Regular" w:hAnsi="Montserrat Regular" w:cs="Arial"/>
                <w:sz w:val="20"/>
                <w:szCs w:val="20"/>
              </w:rPr>
              <w:t>3</w:t>
            </w:r>
          </w:p>
        </w:tc>
        <w:tc>
          <w:tcPr>
            <w:tcW w:w="4759" w:type="dxa"/>
            <w:vAlign w:val="center"/>
          </w:tcPr>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 Atención médica al paciente</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2. Se integra el expediente clínico</w:t>
            </w:r>
          </w:p>
          <w:p w:rsidR="00E17883"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3. Se da continuidad a la base de datos interna del Octavo Piso</w:t>
            </w:r>
          </w:p>
        </w:tc>
      </w:tr>
      <w:tr w:rsidR="00E17883" w:rsidTr="00B872F2">
        <w:trPr>
          <w:trHeight w:val="567"/>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27</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Hospitalización Piso 9</w:t>
            </w:r>
          </w:p>
        </w:tc>
        <w:tc>
          <w:tcPr>
            <w:tcW w:w="1276" w:type="dxa"/>
            <w:vAlign w:val="center"/>
          </w:tcPr>
          <w:p w:rsidR="00E17883" w:rsidRDefault="000A12C4"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E17883" w:rsidRDefault="000A12C4"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0A12C4">
              <w:rPr>
                <w:rFonts w:ascii="Montserrat Regular" w:hAnsi="Montserrat Regular" w:cs="Arial"/>
                <w:sz w:val="20"/>
                <w:szCs w:val="20"/>
              </w:rPr>
              <w:t>Atención Médica de pacientes</w:t>
            </w:r>
          </w:p>
        </w:tc>
      </w:tr>
      <w:tr w:rsidR="00E17883" w:rsidTr="00B872F2">
        <w:trPr>
          <w:trHeight w:val="3231"/>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28</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Farmacología Clínica</w:t>
            </w:r>
          </w:p>
        </w:tc>
        <w:tc>
          <w:tcPr>
            <w:tcW w:w="1276" w:type="dxa"/>
            <w:vAlign w:val="center"/>
          </w:tcPr>
          <w:p w:rsidR="00E17883" w:rsidRDefault="000A12C4" w:rsidP="008449F9">
            <w:pPr>
              <w:pStyle w:val="Sinespaciado"/>
              <w:jc w:val="center"/>
              <w:rPr>
                <w:rFonts w:ascii="Montserrat Regular" w:hAnsi="Montserrat Regular" w:cs="Arial"/>
                <w:sz w:val="20"/>
                <w:szCs w:val="20"/>
              </w:rPr>
            </w:pPr>
            <w:r>
              <w:rPr>
                <w:rFonts w:ascii="Montserrat Regular" w:hAnsi="Montserrat Regular" w:cs="Arial"/>
                <w:sz w:val="20"/>
                <w:szCs w:val="20"/>
              </w:rPr>
              <w:t>16</w:t>
            </w:r>
          </w:p>
        </w:tc>
        <w:tc>
          <w:tcPr>
            <w:tcW w:w="4759" w:type="dxa"/>
            <w:vAlign w:val="center"/>
          </w:tcPr>
          <w:p w:rsidR="00B872F2" w:rsidRPr="00B872F2" w:rsidRDefault="00B872F2" w:rsidP="000A12C4">
            <w:pPr>
              <w:pStyle w:val="Sinespaciado"/>
              <w:jc w:val="both"/>
              <w:rPr>
                <w:rFonts w:ascii="Montserrat Regular" w:hAnsi="Montserrat Regular" w:cs="Arial"/>
                <w:sz w:val="8"/>
                <w:szCs w:val="20"/>
              </w:rPr>
            </w:pP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 Procedimiento Normalizado de Operación de Conciliación de Medicamentos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2. Procedimiento Normalizado de Operación de Perfil Farmacoterapéutico</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3. Procedimiento Normalizado de Operación de Idoneidad de los Medicamentos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4. Procedimiento Normalizado de Operación Para la Recepción y Registro de Sospecha de Reacción Adversa a Medicamentos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5. Procedimiento Normalizado de Operación Para la Codificación de Notificaciones de Sospecha de Reacción Adversa a los Medicamentos o Eventos Adversos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6. Procedimiento Normalizado de Operación Para la Validación de Datos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 xml:space="preserve">7. Procedimiento Normalizado de Operación de </w:t>
            </w:r>
            <w:r w:rsidR="00FD245F" w:rsidRPr="000A12C4">
              <w:rPr>
                <w:rFonts w:ascii="Montserrat Regular" w:hAnsi="Montserrat Regular" w:cs="Arial"/>
                <w:sz w:val="20"/>
                <w:szCs w:val="20"/>
              </w:rPr>
              <w:t>Pre evaluación</w:t>
            </w:r>
            <w:r w:rsidRPr="000A12C4">
              <w:rPr>
                <w:rFonts w:ascii="Montserrat Regular" w:hAnsi="Montserrat Regular" w:cs="Arial"/>
                <w:sz w:val="20"/>
                <w:szCs w:val="20"/>
              </w:rPr>
              <w:t xml:space="preserve"> de la Causalidad de las Notificaciones de Sospechas de Reacciones Adversas a medicamentos o Eventos Adversos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8. Procedimiento Normalizado de Operación para la Detección de Duplicidades de Notificaciones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9. Procedimiento Normalizado de Operación para Envió de las Notificaciones de Sospechas de Reacciones Adversas a Medicamentos (SRAM), Reacciones Adversas a Medicamentos (RAM), Eventos Adversos (EA), y Manifestaciones Clínicas Ocasionadas por Otros Problemas Relacionados con el Uso de Medicamentos.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10. Procedimiento Normalizado de Operación para la Identificación, Investigación, y Seguimiento de los Casos Graves y No Graves inesperados incluyendo aquellos que se presenten durante el embarazo y lactancia</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11. Procedimiento Normalizado de Operación para la conservación de la documentación.</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12. Procedimiento Normalizado de Operación para la confidencialidad y privacidad de la identidad de los pacientes y notificaciones.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13. Procedimiento Normalizado de Operación de Intervenciones Farmacéuticas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14. Procedimiento Normalizado de Operación para Identificación y reporte de Problemas de Calidad y otros problemas de Seguridad de los Medicamentos</w:t>
            </w:r>
          </w:p>
          <w:p w:rsidR="000A12C4" w:rsidRPr="000A12C4"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15. Procedimiento Normalizado de Operación para la Farmacovigilancia en Investigación</w:t>
            </w:r>
          </w:p>
          <w:p w:rsidR="00E17883" w:rsidRDefault="000A12C4" w:rsidP="000A12C4">
            <w:pPr>
              <w:pStyle w:val="Sinespaciado"/>
              <w:jc w:val="both"/>
              <w:rPr>
                <w:rFonts w:ascii="Montserrat Regular" w:hAnsi="Montserrat Regular" w:cs="Arial"/>
                <w:sz w:val="20"/>
                <w:szCs w:val="20"/>
              </w:rPr>
            </w:pPr>
            <w:r w:rsidRPr="000A12C4">
              <w:rPr>
                <w:rFonts w:ascii="Montserrat Regular" w:hAnsi="Montserrat Regular" w:cs="Arial"/>
                <w:sz w:val="20"/>
                <w:szCs w:val="20"/>
              </w:rPr>
              <w:t>16. Manual de Procedimientos Estandarizados para la Vigilancia epidemiologia de Eventos Supuestamente Atribuibles a Vacunación e Inmunización</w:t>
            </w:r>
          </w:p>
        </w:tc>
      </w:tr>
      <w:tr w:rsidR="00E17883" w:rsidTr="00B872F2">
        <w:trPr>
          <w:trHeight w:val="850"/>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29</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Cardiología Pediátrica</w:t>
            </w:r>
          </w:p>
        </w:tc>
        <w:tc>
          <w:tcPr>
            <w:tcW w:w="1276" w:type="dxa"/>
            <w:vAlign w:val="center"/>
          </w:tcPr>
          <w:p w:rsidR="00E17883" w:rsidRDefault="00A7305B" w:rsidP="008449F9">
            <w:pPr>
              <w:pStyle w:val="Sinespaciado"/>
              <w:jc w:val="center"/>
              <w:rPr>
                <w:rFonts w:ascii="Montserrat Regular" w:hAnsi="Montserrat Regular" w:cs="Arial"/>
                <w:sz w:val="20"/>
                <w:szCs w:val="20"/>
              </w:rPr>
            </w:pPr>
            <w:r>
              <w:rPr>
                <w:rFonts w:ascii="Montserrat Regular" w:hAnsi="Montserrat Regular" w:cs="Arial"/>
                <w:sz w:val="20"/>
                <w:szCs w:val="20"/>
              </w:rPr>
              <w:t>3</w:t>
            </w:r>
          </w:p>
        </w:tc>
        <w:tc>
          <w:tcPr>
            <w:tcW w:w="4759" w:type="dxa"/>
            <w:vAlign w:val="center"/>
          </w:tcPr>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1. Selección y admisión de pacientes</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2. Manejo y Tratamiento médico</w:t>
            </w:r>
          </w:p>
          <w:p w:rsidR="00E17883"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3. Alta y seguimiento médico externo</w:t>
            </w:r>
          </w:p>
        </w:tc>
      </w:tr>
      <w:tr w:rsidR="00E17883" w:rsidTr="00B872F2">
        <w:trPr>
          <w:trHeight w:val="4989"/>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30</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Nefrología</w:t>
            </w:r>
          </w:p>
        </w:tc>
        <w:tc>
          <w:tcPr>
            <w:tcW w:w="1276" w:type="dxa"/>
            <w:vAlign w:val="center"/>
          </w:tcPr>
          <w:p w:rsidR="00E17883" w:rsidRDefault="00A7305B" w:rsidP="008449F9">
            <w:pPr>
              <w:pStyle w:val="Sinespaciado"/>
              <w:jc w:val="center"/>
              <w:rPr>
                <w:rFonts w:ascii="Montserrat Regular" w:hAnsi="Montserrat Regular" w:cs="Arial"/>
                <w:sz w:val="20"/>
                <w:szCs w:val="20"/>
              </w:rPr>
            </w:pPr>
            <w:r>
              <w:rPr>
                <w:rFonts w:ascii="Montserrat Regular" w:hAnsi="Montserrat Regular" w:cs="Arial"/>
                <w:sz w:val="20"/>
                <w:szCs w:val="20"/>
              </w:rPr>
              <w:t>10</w:t>
            </w:r>
          </w:p>
        </w:tc>
        <w:tc>
          <w:tcPr>
            <w:tcW w:w="4759" w:type="dxa"/>
            <w:vAlign w:val="center"/>
          </w:tcPr>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1. Atención del paciente renal en consulta externa</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2. Atención del paciente renal en hospitalización</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3. Atención de interconsultas a pacientes hospitalizados</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 xml:space="preserve">4. Atención del paciente renal en </w:t>
            </w:r>
            <w:proofErr w:type="spellStart"/>
            <w:r w:rsidRPr="00A7305B">
              <w:rPr>
                <w:rFonts w:ascii="Montserrat Regular" w:hAnsi="Montserrat Regular" w:cs="Arial"/>
                <w:sz w:val="20"/>
                <w:szCs w:val="20"/>
              </w:rPr>
              <w:t>hemodiafiltración</w:t>
            </w:r>
            <w:proofErr w:type="spellEnd"/>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5. Atención del paciente renal para trasplante renal</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6. Atención del paciente renal en la incorporación al programa de diálisis peritoneal ambulatoria</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7. Seguimiento del paciente renal en la clínica de diálisis peritoneal ambulatoria</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 xml:space="preserve">8. Atención del paciente renal en protocolo de investigación clínica </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9. Actividades docentes</w:t>
            </w:r>
          </w:p>
          <w:p w:rsidR="00E17883"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10. Atención al donante con muerte encefálica y asignación de órganos</w:t>
            </w:r>
          </w:p>
        </w:tc>
      </w:tr>
      <w:tr w:rsidR="00E17883" w:rsidTr="00B872F2">
        <w:trPr>
          <w:trHeight w:val="1814"/>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31</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Reumatología</w:t>
            </w:r>
          </w:p>
        </w:tc>
        <w:tc>
          <w:tcPr>
            <w:tcW w:w="1276" w:type="dxa"/>
            <w:vAlign w:val="center"/>
          </w:tcPr>
          <w:p w:rsidR="00E17883" w:rsidRDefault="00A7305B" w:rsidP="008449F9">
            <w:pPr>
              <w:pStyle w:val="Sinespaciado"/>
              <w:jc w:val="center"/>
              <w:rPr>
                <w:rFonts w:ascii="Montserrat Regular" w:hAnsi="Montserrat Regular" w:cs="Arial"/>
                <w:sz w:val="20"/>
                <w:szCs w:val="20"/>
              </w:rPr>
            </w:pPr>
            <w:r>
              <w:rPr>
                <w:rFonts w:ascii="Montserrat Regular" w:hAnsi="Montserrat Regular" w:cs="Arial"/>
                <w:sz w:val="20"/>
                <w:szCs w:val="20"/>
              </w:rPr>
              <w:t>5</w:t>
            </w:r>
          </w:p>
        </w:tc>
        <w:tc>
          <w:tcPr>
            <w:tcW w:w="4759" w:type="dxa"/>
            <w:vAlign w:val="center"/>
          </w:tcPr>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1. Realizar historia clínica</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2. Proporcionar consultas médicas</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3. Revisión de estudios de laboratorio y gabinete</w:t>
            </w:r>
          </w:p>
          <w:p w:rsidR="00A7305B" w:rsidRPr="00A7305B"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4. Realización de procedimientos diagnósticos y/o terapéuticos</w:t>
            </w:r>
          </w:p>
          <w:p w:rsidR="00E17883" w:rsidRDefault="00A7305B" w:rsidP="00A7305B">
            <w:pPr>
              <w:pStyle w:val="Sinespaciado"/>
              <w:jc w:val="both"/>
              <w:rPr>
                <w:rFonts w:ascii="Montserrat Regular" w:hAnsi="Montserrat Regular" w:cs="Arial"/>
                <w:sz w:val="20"/>
                <w:szCs w:val="20"/>
              </w:rPr>
            </w:pPr>
            <w:r w:rsidRPr="00A7305B">
              <w:rPr>
                <w:rFonts w:ascii="Montserrat Regular" w:hAnsi="Montserrat Regular" w:cs="Arial"/>
                <w:sz w:val="20"/>
                <w:szCs w:val="20"/>
              </w:rPr>
              <w:t>5. Protocolos de investigación</w:t>
            </w:r>
          </w:p>
        </w:tc>
      </w:tr>
      <w:tr w:rsidR="00E17883" w:rsidTr="00B872F2">
        <w:trPr>
          <w:trHeight w:val="1531"/>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32</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Unidad de Terapia Intensiva Cardiovascular</w:t>
            </w:r>
          </w:p>
        </w:tc>
        <w:tc>
          <w:tcPr>
            <w:tcW w:w="1276" w:type="dxa"/>
            <w:vAlign w:val="center"/>
          </w:tcPr>
          <w:p w:rsidR="00E17883" w:rsidRDefault="000D50EA" w:rsidP="008449F9">
            <w:pPr>
              <w:pStyle w:val="Sinespaciado"/>
              <w:jc w:val="center"/>
              <w:rPr>
                <w:rFonts w:ascii="Montserrat Regular" w:hAnsi="Montserrat Regular" w:cs="Arial"/>
                <w:sz w:val="20"/>
                <w:szCs w:val="20"/>
              </w:rPr>
            </w:pPr>
            <w:r>
              <w:rPr>
                <w:rFonts w:ascii="Montserrat Regular" w:hAnsi="Montserrat Regular" w:cs="Arial"/>
                <w:sz w:val="20"/>
                <w:szCs w:val="20"/>
              </w:rPr>
              <w:t>6</w:t>
            </w:r>
          </w:p>
        </w:tc>
        <w:tc>
          <w:tcPr>
            <w:tcW w:w="4759" w:type="dxa"/>
            <w:vAlign w:val="center"/>
          </w:tcPr>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1. Elaboración de notas médicas</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2. Solicitud de estudios de gabinete</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3. Elaboración de consentimiento informado</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4. Notas médicas</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5. Elaboración de indicaciones médicas</w:t>
            </w:r>
          </w:p>
          <w:p w:rsidR="00E17883"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6. Solicitud de transfusiones</w:t>
            </w:r>
          </w:p>
        </w:tc>
      </w:tr>
      <w:tr w:rsidR="00E17883" w:rsidTr="00B872F2">
        <w:trPr>
          <w:trHeight w:val="397"/>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33</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Cirugía</w:t>
            </w:r>
          </w:p>
        </w:tc>
        <w:tc>
          <w:tcPr>
            <w:tcW w:w="1276" w:type="dxa"/>
            <w:vAlign w:val="center"/>
          </w:tcPr>
          <w:p w:rsidR="00E17883" w:rsidRDefault="00E17883" w:rsidP="008449F9">
            <w:pPr>
              <w:pStyle w:val="Sinespaciado"/>
              <w:jc w:val="center"/>
              <w:rPr>
                <w:rFonts w:ascii="Montserrat Regular" w:hAnsi="Montserrat Regular" w:cs="Arial"/>
                <w:sz w:val="20"/>
                <w:szCs w:val="20"/>
              </w:rPr>
            </w:pPr>
          </w:p>
        </w:tc>
        <w:tc>
          <w:tcPr>
            <w:tcW w:w="4759" w:type="dxa"/>
            <w:vAlign w:val="center"/>
          </w:tcPr>
          <w:p w:rsidR="00E17883" w:rsidRDefault="000D50EA" w:rsidP="009F41BB">
            <w:pPr>
              <w:pStyle w:val="Sinespaciado"/>
              <w:jc w:val="both"/>
              <w:rPr>
                <w:rFonts w:ascii="Montserrat Regular" w:hAnsi="Montserrat Regular" w:cs="Arial"/>
                <w:sz w:val="20"/>
                <w:szCs w:val="20"/>
              </w:rPr>
            </w:pPr>
            <w:r w:rsidRPr="000D50EA">
              <w:rPr>
                <w:rFonts w:ascii="Montserrat Regular" w:hAnsi="Montserrat Regular" w:cs="Arial"/>
                <w:sz w:val="20"/>
                <w:szCs w:val="20"/>
              </w:rPr>
              <w:t>No se proporcionó información al respecto</w:t>
            </w:r>
          </w:p>
        </w:tc>
      </w:tr>
      <w:tr w:rsidR="00E17883" w:rsidTr="00B872F2">
        <w:trPr>
          <w:trHeight w:val="510"/>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34</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Anestesiología Cardiovascular</w:t>
            </w:r>
          </w:p>
        </w:tc>
        <w:tc>
          <w:tcPr>
            <w:tcW w:w="1276" w:type="dxa"/>
            <w:vAlign w:val="center"/>
          </w:tcPr>
          <w:p w:rsidR="00E17883" w:rsidRDefault="000D50EA"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E17883" w:rsidRDefault="000D50EA" w:rsidP="000D50EA">
            <w:pPr>
              <w:pStyle w:val="Sinespaciado"/>
              <w:jc w:val="both"/>
              <w:rPr>
                <w:rFonts w:ascii="Montserrat Regular" w:hAnsi="Montserrat Regular" w:cs="Arial"/>
                <w:sz w:val="20"/>
                <w:szCs w:val="20"/>
              </w:rPr>
            </w:pPr>
            <w:r>
              <w:rPr>
                <w:rFonts w:ascii="Montserrat Regular" w:hAnsi="Montserrat Regular" w:cs="Arial"/>
                <w:sz w:val="20"/>
                <w:szCs w:val="20"/>
              </w:rPr>
              <w:t>1. Atención a</w:t>
            </w:r>
            <w:r w:rsidRPr="000D50EA">
              <w:rPr>
                <w:rFonts w:ascii="Montserrat Regular" w:hAnsi="Montserrat Regular" w:cs="Arial"/>
                <w:sz w:val="20"/>
                <w:szCs w:val="20"/>
              </w:rPr>
              <w:t xml:space="preserve">nestésica al </w:t>
            </w:r>
            <w:r>
              <w:rPr>
                <w:rFonts w:ascii="Montserrat Regular" w:hAnsi="Montserrat Regular" w:cs="Arial"/>
                <w:sz w:val="20"/>
                <w:szCs w:val="20"/>
              </w:rPr>
              <w:t>p</w:t>
            </w:r>
            <w:r w:rsidRPr="000D50EA">
              <w:rPr>
                <w:rFonts w:ascii="Montserrat Regular" w:hAnsi="Montserrat Regular" w:cs="Arial"/>
                <w:sz w:val="20"/>
                <w:szCs w:val="20"/>
              </w:rPr>
              <w:t>aciente</w:t>
            </w:r>
          </w:p>
        </w:tc>
      </w:tr>
      <w:tr w:rsidR="00E17883" w:rsidTr="00B872F2">
        <w:trPr>
          <w:trHeight w:val="2268"/>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35</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Cardiología Adultos VII</w:t>
            </w:r>
          </w:p>
        </w:tc>
        <w:tc>
          <w:tcPr>
            <w:tcW w:w="1276" w:type="dxa"/>
            <w:vAlign w:val="center"/>
          </w:tcPr>
          <w:p w:rsidR="00E17883" w:rsidRDefault="000D50EA" w:rsidP="008449F9">
            <w:pPr>
              <w:pStyle w:val="Sinespaciado"/>
              <w:jc w:val="center"/>
              <w:rPr>
                <w:rFonts w:ascii="Montserrat Regular" w:hAnsi="Montserrat Regular" w:cs="Arial"/>
                <w:sz w:val="20"/>
                <w:szCs w:val="20"/>
              </w:rPr>
            </w:pPr>
            <w:r>
              <w:rPr>
                <w:rFonts w:ascii="Montserrat Regular" w:hAnsi="Montserrat Regular" w:cs="Arial"/>
                <w:sz w:val="20"/>
                <w:szCs w:val="20"/>
              </w:rPr>
              <w:t>5</w:t>
            </w:r>
          </w:p>
        </w:tc>
        <w:tc>
          <w:tcPr>
            <w:tcW w:w="4759" w:type="dxa"/>
            <w:vAlign w:val="center"/>
          </w:tcPr>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1. Atención del paciente</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2. Integración del expediente clínico</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3. Continuidad de base de datos del servicio para la elaboración del censo electrónico de la junta de jefes.</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4. Presentación de casos en sesión médico quirúrgica o Médica de alto riesgo</w:t>
            </w:r>
          </w:p>
          <w:p w:rsidR="00E17883"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5. Censo General de pacientes herramienta SBAR de médicos residentes</w:t>
            </w:r>
          </w:p>
        </w:tc>
      </w:tr>
      <w:tr w:rsidR="00E17883" w:rsidTr="00B872F2">
        <w:trPr>
          <w:trHeight w:val="567"/>
          <w:jc w:val="center"/>
        </w:trPr>
        <w:tc>
          <w:tcPr>
            <w:tcW w:w="718" w:type="dxa"/>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36</w:t>
            </w:r>
          </w:p>
        </w:tc>
        <w:tc>
          <w:tcPr>
            <w:tcW w:w="3236" w:type="dxa"/>
            <w:vAlign w:val="center"/>
          </w:tcPr>
          <w:p w:rsidR="00E17883" w:rsidRDefault="00E1788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Cardioneumología</w:t>
            </w:r>
          </w:p>
        </w:tc>
        <w:tc>
          <w:tcPr>
            <w:tcW w:w="1276" w:type="dxa"/>
            <w:vAlign w:val="center"/>
          </w:tcPr>
          <w:p w:rsidR="00E17883" w:rsidRDefault="00075880"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E17883" w:rsidRDefault="00075880" w:rsidP="009F41BB">
            <w:pPr>
              <w:pStyle w:val="Sinespaciado"/>
              <w:jc w:val="both"/>
              <w:rPr>
                <w:rFonts w:ascii="Montserrat Regular" w:hAnsi="Montserrat Regular" w:cs="Arial"/>
                <w:sz w:val="20"/>
                <w:szCs w:val="20"/>
              </w:rPr>
            </w:pPr>
            <w:r>
              <w:rPr>
                <w:rFonts w:ascii="Montserrat Regular" w:hAnsi="Montserrat Regular" w:cs="Arial"/>
                <w:sz w:val="20"/>
                <w:szCs w:val="20"/>
              </w:rPr>
              <w:t>1. Atención médica</w:t>
            </w:r>
          </w:p>
          <w:p w:rsidR="00075880" w:rsidRDefault="00075880" w:rsidP="009F41BB">
            <w:pPr>
              <w:pStyle w:val="Sinespaciado"/>
              <w:jc w:val="both"/>
              <w:rPr>
                <w:rFonts w:ascii="Montserrat Regular" w:hAnsi="Montserrat Regular" w:cs="Arial"/>
                <w:sz w:val="20"/>
                <w:szCs w:val="20"/>
              </w:rPr>
            </w:pPr>
            <w:r>
              <w:rPr>
                <w:rFonts w:ascii="Montserrat Regular" w:hAnsi="Montserrat Regular" w:cs="Arial"/>
                <w:sz w:val="20"/>
                <w:szCs w:val="20"/>
              </w:rPr>
              <w:t>2. Protocolos de investigación</w:t>
            </w:r>
          </w:p>
        </w:tc>
      </w:tr>
      <w:tr w:rsidR="00E17883" w:rsidTr="00B872F2">
        <w:trPr>
          <w:trHeight w:val="567"/>
          <w:jc w:val="center"/>
        </w:trPr>
        <w:tc>
          <w:tcPr>
            <w:tcW w:w="718" w:type="dxa"/>
            <w:tcBorders>
              <w:bottom w:val="single" w:sz="4" w:space="0" w:color="auto"/>
            </w:tcBorders>
            <w:vAlign w:val="center"/>
          </w:tcPr>
          <w:p w:rsidR="00E17883" w:rsidRDefault="00E17883" w:rsidP="008449F9">
            <w:pPr>
              <w:pStyle w:val="Sinespaciado"/>
              <w:jc w:val="center"/>
              <w:rPr>
                <w:rFonts w:ascii="Montserrat Regular" w:hAnsi="Montserrat Regular" w:cs="Arial"/>
                <w:sz w:val="20"/>
                <w:szCs w:val="20"/>
              </w:rPr>
            </w:pPr>
            <w:r>
              <w:rPr>
                <w:rFonts w:ascii="Montserrat Regular" w:hAnsi="Montserrat Regular" w:cs="Arial"/>
                <w:sz w:val="20"/>
                <w:szCs w:val="20"/>
              </w:rPr>
              <w:t>37</w:t>
            </w:r>
          </w:p>
        </w:tc>
        <w:tc>
          <w:tcPr>
            <w:tcW w:w="3236" w:type="dxa"/>
            <w:tcBorders>
              <w:bottom w:val="single" w:sz="4" w:space="0" w:color="auto"/>
            </w:tcBorders>
            <w:vAlign w:val="center"/>
          </w:tcPr>
          <w:p w:rsidR="00E17883" w:rsidRDefault="00E17883" w:rsidP="00E17883">
            <w:pPr>
              <w:pStyle w:val="Sinespaciado"/>
              <w:jc w:val="both"/>
              <w:rPr>
                <w:rFonts w:ascii="Montserrat Regular" w:hAnsi="Montserrat Regular" w:cs="Arial"/>
                <w:sz w:val="20"/>
                <w:szCs w:val="20"/>
              </w:rPr>
            </w:pPr>
            <w:r>
              <w:rPr>
                <w:rFonts w:ascii="Montserrat Regular" w:hAnsi="Montserrat Regular" w:cs="Arial"/>
                <w:sz w:val="20"/>
                <w:szCs w:val="20"/>
              </w:rPr>
              <w:t>Farmacia Gratuita</w:t>
            </w:r>
          </w:p>
        </w:tc>
        <w:tc>
          <w:tcPr>
            <w:tcW w:w="1276" w:type="dxa"/>
            <w:tcBorders>
              <w:bottom w:val="single" w:sz="4" w:space="0" w:color="auto"/>
            </w:tcBorders>
            <w:vAlign w:val="center"/>
          </w:tcPr>
          <w:p w:rsidR="00E17883" w:rsidRDefault="000D50EA"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tcBorders>
              <w:bottom w:val="single" w:sz="4" w:space="0" w:color="auto"/>
            </w:tcBorders>
            <w:vAlign w:val="center"/>
          </w:tcPr>
          <w:p w:rsidR="00E17883" w:rsidRDefault="000D50EA"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1. </w:t>
            </w:r>
            <w:r w:rsidRPr="000D50EA">
              <w:rPr>
                <w:rFonts w:ascii="Montserrat Regular" w:hAnsi="Montserrat Regular" w:cs="Arial"/>
                <w:sz w:val="20"/>
                <w:szCs w:val="20"/>
              </w:rPr>
              <w:t>Surtimiento de medicamentos por medio de receta médica</w:t>
            </w:r>
          </w:p>
        </w:tc>
      </w:tr>
      <w:tr w:rsidR="00E17883" w:rsidTr="005568C6">
        <w:trPr>
          <w:trHeight w:val="170"/>
          <w:jc w:val="center"/>
        </w:trPr>
        <w:tc>
          <w:tcPr>
            <w:tcW w:w="9989" w:type="dxa"/>
            <w:gridSpan w:val="4"/>
            <w:tcBorders>
              <w:left w:val="nil"/>
              <w:right w:val="nil"/>
            </w:tcBorders>
            <w:vAlign w:val="center"/>
          </w:tcPr>
          <w:p w:rsidR="00E17883" w:rsidRPr="00B872F2" w:rsidRDefault="00E17883" w:rsidP="009F41BB">
            <w:pPr>
              <w:pStyle w:val="Sinespaciado"/>
              <w:jc w:val="both"/>
              <w:rPr>
                <w:rFonts w:ascii="Montserrat Regular" w:hAnsi="Montserrat Regular" w:cs="Arial"/>
                <w:szCs w:val="20"/>
              </w:rPr>
            </w:pPr>
          </w:p>
        </w:tc>
      </w:tr>
      <w:tr w:rsidR="00E17883" w:rsidTr="005568C6">
        <w:trPr>
          <w:trHeight w:val="340"/>
          <w:jc w:val="center"/>
        </w:trPr>
        <w:tc>
          <w:tcPr>
            <w:tcW w:w="9989" w:type="dxa"/>
            <w:gridSpan w:val="4"/>
            <w:vAlign w:val="center"/>
          </w:tcPr>
          <w:p w:rsidR="00E17883" w:rsidRDefault="00E17883" w:rsidP="00A700C5">
            <w:pPr>
              <w:pStyle w:val="Sinespaciado"/>
              <w:jc w:val="center"/>
              <w:rPr>
                <w:rFonts w:ascii="Montserrat Regular" w:hAnsi="Montserrat Regular" w:cs="Arial"/>
                <w:sz w:val="20"/>
                <w:szCs w:val="20"/>
              </w:rPr>
            </w:pPr>
            <w:r>
              <w:rPr>
                <w:rFonts w:ascii="Montserrat SemiBold" w:hAnsi="Montserrat SemiBold" w:cs="Arial"/>
                <w:sz w:val="20"/>
                <w:szCs w:val="20"/>
              </w:rPr>
              <w:t xml:space="preserve">Dirección de </w:t>
            </w:r>
            <w:r w:rsidR="00A700C5">
              <w:rPr>
                <w:rFonts w:ascii="Montserrat SemiBold" w:hAnsi="Montserrat SemiBold" w:cs="Arial"/>
                <w:sz w:val="20"/>
                <w:szCs w:val="20"/>
              </w:rPr>
              <w:t>Investigación</w:t>
            </w:r>
          </w:p>
        </w:tc>
      </w:tr>
      <w:tr w:rsidR="00E17883" w:rsidTr="00B872F2">
        <w:trPr>
          <w:trHeight w:val="567"/>
          <w:jc w:val="center"/>
        </w:trPr>
        <w:tc>
          <w:tcPr>
            <w:tcW w:w="718" w:type="dxa"/>
            <w:vAlign w:val="center"/>
          </w:tcPr>
          <w:p w:rsidR="00E17883" w:rsidRPr="008449F9" w:rsidRDefault="00E17883" w:rsidP="00E17883">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w:t>
            </w:r>
          </w:p>
        </w:tc>
        <w:tc>
          <w:tcPr>
            <w:tcW w:w="3236" w:type="dxa"/>
            <w:vAlign w:val="center"/>
          </w:tcPr>
          <w:p w:rsidR="00E17883" w:rsidRPr="008449F9" w:rsidRDefault="00E17883" w:rsidP="00E17883">
            <w:pPr>
              <w:pStyle w:val="Sinespaciado"/>
              <w:jc w:val="center"/>
              <w:rPr>
                <w:rFonts w:ascii="Montserrat SemiBold" w:hAnsi="Montserrat SemiBold" w:cs="Arial"/>
                <w:sz w:val="20"/>
                <w:szCs w:val="20"/>
              </w:rPr>
            </w:pPr>
            <w:r w:rsidRPr="008449F9">
              <w:rPr>
                <w:rFonts w:ascii="Montserrat SemiBold" w:hAnsi="Montserrat SemiBold" w:cs="Arial"/>
                <w:sz w:val="20"/>
                <w:szCs w:val="20"/>
              </w:rPr>
              <w:t>Áreas</w:t>
            </w:r>
          </w:p>
        </w:tc>
        <w:tc>
          <w:tcPr>
            <w:tcW w:w="1276" w:type="dxa"/>
            <w:vAlign w:val="center"/>
          </w:tcPr>
          <w:p w:rsidR="00E17883" w:rsidRPr="008449F9" w:rsidRDefault="00E17883" w:rsidP="00E17883">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 de procesos</w:t>
            </w:r>
          </w:p>
        </w:tc>
        <w:tc>
          <w:tcPr>
            <w:tcW w:w="4759" w:type="dxa"/>
            <w:vAlign w:val="center"/>
          </w:tcPr>
          <w:p w:rsidR="00E17883" w:rsidRPr="008449F9" w:rsidRDefault="00E17883" w:rsidP="00E17883">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Nombre del tratamiento</w:t>
            </w:r>
          </w:p>
        </w:tc>
      </w:tr>
      <w:tr w:rsidR="00A700C5" w:rsidTr="00B872F2">
        <w:trPr>
          <w:trHeight w:val="567"/>
          <w:jc w:val="center"/>
        </w:trPr>
        <w:tc>
          <w:tcPr>
            <w:tcW w:w="718" w:type="dxa"/>
            <w:vAlign w:val="center"/>
          </w:tcPr>
          <w:p w:rsidR="00A700C5" w:rsidRDefault="00A700C5" w:rsidP="00A700C5">
            <w:pPr>
              <w:pStyle w:val="Sinespaciado"/>
              <w:jc w:val="center"/>
              <w:rPr>
                <w:rFonts w:ascii="Montserrat Regular" w:hAnsi="Montserrat Regular" w:cs="Arial"/>
                <w:sz w:val="20"/>
                <w:szCs w:val="20"/>
              </w:rPr>
            </w:pPr>
            <w:r>
              <w:rPr>
                <w:rFonts w:ascii="Montserrat Regular" w:hAnsi="Montserrat Regular" w:cs="Arial"/>
                <w:sz w:val="20"/>
                <w:szCs w:val="20"/>
              </w:rPr>
              <w:t>38</w:t>
            </w:r>
          </w:p>
        </w:tc>
        <w:tc>
          <w:tcPr>
            <w:tcW w:w="3236" w:type="dxa"/>
            <w:vAlign w:val="center"/>
          </w:tcPr>
          <w:p w:rsidR="00A700C5" w:rsidRDefault="00CC7F95"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Inmunología</w:t>
            </w:r>
          </w:p>
        </w:tc>
        <w:tc>
          <w:tcPr>
            <w:tcW w:w="1276" w:type="dxa"/>
            <w:vAlign w:val="center"/>
          </w:tcPr>
          <w:p w:rsidR="00A700C5" w:rsidRDefault="000D50EA"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A700C5" w:rsidRDefault="000D50EA" w:rsidP="009F41BB">
            <w:pPr>
              <w:pStyle w:val="Sinespaciado"/>
              <w:jc w:val="both"/>
              <w:rPr>
                <w:rFonts w:ascii="Montserrat Regular" w:hAnsi="Montserrat Regular" w:cs="Arial"/>
                <w:sz w:val="20"/>
                <w:szCs w:val="20"/>
              </w:rPr>
            </w:pPr>
            <w:r>
              <w:rPr>
                <w:rFonts w:ascii="Montserrat Regular" w:hAnsi="Montserrat Regular" w:cs="Arial"/>
                <w:sz w:val="20"/>
                <w:szCs w:val="20"/>
              </w:rPr>
              <w:t>1. Proyecto de investigación departamental</w:t>
            </w:r>
          </w:p>
        </w:tc>
      </w:tr>
      <w:tr w:rsidR="00A700C5" w:rsidTr="00B872F2">
        <w:trPr>
          <w:trHeight w:val="567"/>
          <w:jc w:val="center"/>
        </w:trPr>
        <w:tc>
          <w:tcPr>
            <w:tcW w:w="718" w:type="dxa"/>
            <w:tcBorders>
              <w:bottom w:val="single" w:sz="4" w:space="0" w:color="auto"/>
            </w:tcBorders>
            <w:vAlign w:val="center"/>
          </w:tcPr>
          <w:p w:rsidR="00A700C5" w:rsidRDefault="00A700C5" w:rsidP="00A700C5">
            <w:pPr>
              <w:pStyle w:val="Sinespaciado"/>
              <w:jc w:val="center"/>
              <w:rPr>
                <w:rFonts w:ascii="Montserrat Regular" w:hAnsi="Montserrat Regular" w:cs="Arial"/>
                <w:sz w:val="20"/>
                <w:szCs w:val="20"/>
              </w:rPr>
            </w:pPr>
            <w:r>
              <w:rPr>
                <w:rFonts w:ascii="Montserrat Regular" w:hAnsi="Montserrat Regular" w:cs="Arial"/>
                <w:sz w:val="20"/>
                <w:szCs w:val="20"/>
              </w:rPr>
              <w:t>39</w:t>
            </w:r>
          </w:p>
        </w:tc>
        <w:tc>
          <w:tcPr>
            <w:tcW w:w="3236" w:type="dxa"/>
            <w:tcBorders>
              <w:bottom w:val="single" w:sz="4" w:space="0" w:color="auto"/>
            </w:tcBorders>
            <w:vAlign w:val="center"/>
          </w:tcPr>
          <w:p w:rsidR="00A700C5" w:rsidRDefault="00CC7F95"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Endocrinología</w:t>
            </w:r>
          </w:p>
        </w:tc>
        <w:tc>
          <w:tcPr>
            <w:tcW w:w="1276" w:type="dxa"/>
            <w:tcBorders>
              <w:bottom w:val="single" w:sz="4" w:space="0" w:color="auto"/>
            </w:tcBorders>
            <w:vAlign w:val="center"/>
          </w:tcPr>
          <w:p w:rsidR="00A700C5" w:rsidRDefault="000D50EA"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tcBorders>
              <w:bottom w:val="single" w:sz="4" w:space="0" w:color="auto"/>
            </w:tcBorders>
            <w:vAlign w:val="center"/>
          </w:tcPr>
          <w:p w:rsidR="00A700C5" w:rsidRDefault="000D50EA" w:rsidP="009F41BB">
            <w:pPr>
              <w:pStyle w:val="Sinespaciado"/>
              <w:jc w:val="both"/>
              <w:rPr>
                <w:rFonts w:ascii="Montserrat Regular" w:hAnsi="Montserrat Regular" w:cs="Arial"/>
                <w:sz w:val="20"/>
                <w:szCs w:val="20"/>
              </w:rPr>
            </w:pPr>
            <w:r>
              <w:rPr>
                <w:rFonts w:ascii="Montserrat Regular" w:hAnsi="Montserrat Regular" w:cs="Arial"/>
                <w:sz w:val="20"/>
                <w:szCs w:val="20"/>
              </w:rPr>
              <w:t>1. Proyectos de investigación departamental</w:t>
            </w:r>
          </w:p>
        </w:tc>
      </w:tr>
      <w:tr w:rsidR="00CC7F95" w:rsidTr="005568C6">
        <w:trPr>
          <w:trHeight w:val="170"/>
          <w:jc w:val="center"/>
        </w:trPr>
        <w:tc>
          <w:tcPr>
            <w:tcW w:w="9989" w:type="dxa"/>
            <w:gridSpan w:val="4"/>
            <w:tcBorders>
              <w:left w:val="nil"/>
              <w:right w:val="nil"/>
            </w:tcBorders>
            <w:vAlign w:val="center"/>
          </w:tcPr>
          <w:p w:rsidR="00CC7F95" w:rsidRPr="00B872F2" w:rsidRDefault="00CC7F95" w:rsidP="009F41BB">
            <w:pPr>
              <w:pStyle w:val="Sinespaciado"/>
              <w:jc w:val="both"/>
              <w:rPr>
                <w:rFonts w:ascii="Montserrat Regular" w:hAnsi="Montserrat Regular" w:cs="Arial"/>
                <w:szCs w:val="20"/>
              </w:rPr>
            </w:pPr>
          </w:p>
        </w:tc>
      </w:tr>
      <w:tr w:rsidR="008C114F" w:rsidTr="005568C6">
        <w:trPr>
          <w:trHeight w:val="340"/>
          <w:jc w:val="center"/>
        </w:trPr>
        <w:tc>
          <w:tcPr>
            <w:tcW w:w="9989" w:type="dxa"/>
            <w:gridSpan w:val="4"/>
            <w:vAlign w:val="center"/>
          </w:tcPr>
          <w:p w:rsidR="008C114F" w:rsidRDefault="008C114F" w:rsidP="008C114F">
            <w:pPr>
              <w:pStyle w:val="Sinespaciado"/>
              <w:jc w:val="center"/>
              <w:rPr>
                <w:rFonts w:ascii="Montserrat Regular" w:hAnsi="Montserrat Regular" w:cs="Arial"/>
                <w:sz w:val="20"/>
                <w:szCs w:val="20"/>
              </w:rPr>
            </w:pPr>
            <w:r>
              <w:rPr>
                <w:rFonts w:ascii="Montserrat SemiBold" w:hAnsi="Montserrat SemiBold" w:cs="Arial"/>
                <w:sz w:val="20"/>
                <w:szCs w:val="20"/>
              </w:rPr>
              <w:t>Dirección de Enseñanza</w:t>
            </w:r>
          </w:p>
        </w:tc>
      </w:tr>
      <w:tr w:rsidR="008C114F" w:rsidTr="00B872F2">
        <w:trPr>
          <w:trHeight w:val="567"/>
          <w:jc w:val="center"/>
        </w:trPr>
        <w:tc>
          <w:tcPr>
            <w:tcW w:w="718" w:type="dxa"/>
            <w:vAlign w:val="center"/>
          </w:tcPr>
          <w:p w:rsidR="008C114F" w:rsidRPr="008449F9" w:rsidRDefault="008C114F"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w:t>
            </w:r>
          </w:p>
        </w:tc>
        <w:tc>
          <w:tcPr>
            <w:tcW w:w="3236" w:type="dxa"/>
            <w:vAlign w:val="center"/>
          </w:tcPr>
          <w:p w:rsidR="008C114F" w:rsidRPr="008449F9" w:rsidRDefault="008C114F"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Áreas</w:t>
            </w:r>
          </w:p>
        </w:tc>
        <w:tc>
          <w:tcPr>
            <w:tcW w:w="1276" w:type="dxa"/>
            <w:vAlign w:val="center"/>
          </w:tcPr>
          <w:p w:rsidR="008C114F" w:rsidRPr="008449F9" w:rsidRDefault="008C114F"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 de procesos</w:t>
            </w:r>
          </w:p>
        </w:tc>
        <w:tc>
          <w:tcPr>
            <w:tcW w:w="4759" w:type="dxa"/>
            <w:vAlign w:val="center"/>
          </w:tcPr>
          <w:p w:rsidR="008C114F" w:rsidRPr="008449F9" w:rsidRDefault="008C114F"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Nombre del tratamiento</w:t>
            </w:r>
          </w:p>
        </w:tc>
      </w:tr>
      <w:tr w:rsidR="00A700C5" w:rsidTr="00B872F2">
        <w:trPr>
          <w:trHeight w:val="2324"/>
          <w:jc w:val="center"/>
        </w:trPr>
        <w:tc>
          <w:tcPr>
            <w:tcW w:w="718" w:type="dxa"/>
            <w:tcBorders>
              <w:bottom w:val="single" w:sz="4" w:space="0" w:color="auto"/>
            </w:tcBorders>
            <w:vAlign w:val="center"/>
          </w:tcPr>
          <w:p w:rsidR="00A700C5" w:rsidRDefault="008C114F" w:rsidP="008449F9">
            <w:pPr>
              <w:pStyle w:val="Sinespaciado"/>
              <w:jc w:val="center"/>
              <w:rPr>
                <w:rFonts w:ascii="Montserrat Regular" w:hAnsi="Montserrat Regular" w:cs="Arial"/>
                <w:sz w:val="20"/>
                <w:szCs w:val="20"/>
              </w:rPr>
            </w:pPr>
            <w:r>
              <w:rPr>
                <w:rFonts w:ascii="Montserrat Regular" w:hAnsi="Montserrat Regular" w:cs="Arial"/>
                <w:sz w:val="20"/>
                <w:szCs w:val="20"/>
              </w:rPr>
              <w:t>40</w:t>
            </w:r>
          </w:p>
        </w:tc>
        <w:tc>
          <w:tcPr>
            <w:tcW w:w="3236" w:type="dxa"/>
            <w:tcBorders>
              <w:bottom w:val="single" w:sz="4" w:space="0" w:color="auto"/>
            </w:tcBorders>
            <w:vAlign w:val="center"/>
          </w:tcPr>
          <w:p w:rsidR="00A700C5"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Dirección de Enseñanza</w:t>
            </w:r>
          </w:p>
        </w:tc>
        <w:tc>
          <w:tcPr>
            <w:tcW w:w="1276" w:type="dxa"/>
            <w:tcBorders>
              <w:bottom w:val="single" w:sz="4" w:space="0" w:color="auto"/>
            </w:tcBorders>
            <w:vAlign w:val="center"/>
          </w:tcPr>
          <w:p w:rsidR="00A700C5" w:rsidRDefault="000D50EA" w:rsidP="008449F9">
            <w:pPr>
              <w:pStyle w:val="Sinespaciado"/>
              <w:jc w:val="center"/>
              <w:rPr>
                <w:rFonts w:ascii="Montserrat Regular" w:hAnsi="Montserrat Regular" w:cs="Arial"/>
                <w:sz w:val="20"/>
                <w:szCs w:val="20"/>
              </w:rPr>
            </w:pPr>
            <w:r>
              <w:rPr>
                <w:rFonts w:ascii="Montserrat Regular" w:hAnsi="Montserrat Regular" w:cs="Arial"/>
                <w:sz w:val="20"/>
                <w:szCs w:val="20"/>
              </w:rPr>
              <w:t>5</w:t>
            </w:r>
          </w:p>
        </w:tc>
        <w:tc>
          <w:tcPr>
            <w:tcW w:w="4759" w:type="dxa"/>
            <w:tcBorders>
              <w:bottom w:val="single" w:sz="4" w:space="0" w:color="auto"/>
            </w:tcBorders>
            <w:vAlign w:val="center"/>
          </w:tcPr>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1. Selección de aspirantes a los Programas de Posgrado</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2. Aceptación de alumnos de servicio social y estancias de pregrado</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3. Aceptación de Rotaciones Clínicas (Médicos Externos)</w:t>
            </w:r>
          </w:p>
          <w:p w:rsidR="000D50EA" w:rsidRPr="000D50EA"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4. Asistencia a Cursos de Educación Médica Continua (presencial y/o virtual)</w:t>
            </w:r>
          </w:p>
          <w:p w:rsidR="00A700C5" w:rsidRDefault="000D50EA" w:rsidP="000D50EA">
            <w:pPr>
              <w:pStyle w:val="Sinespaciado"/>
              <w:jc w:val="both"/>
              <w:rPr>
                <w:rFonts w:ascii="Montserrat Regular" w:hAnsi="Montserrat Regular" w:cs="Arial"/>
                <w:sz w:val="20"/>
                <w:szCs w:val="20"/>
              </w:rPr>
            </w:pPr>
            <w:r w:rsidRPr="000D50EA">
              <w:rPr>
                <w:rFonts w:ascii="Montserrat Regular" w:hAnsi="Montserrat Regular" w:cs="Arial"/>
                <w:sz w:val="20"/>
                <w:szCs w:val="20"/>
              </w:rPr>
              <w:t>5. Asistencia a Cursos a distancia</w:t>
            </w:r>
          </w:p>
        </w:tc>
      </w:tr>
      <w:tr w:rsidR="008C114F" w:rsidTr="005568C6">
        <w:trPr>
          <w:trHeight w:val="170"/>
          <w:jc w:val="center"/>
        </w:trPr>
        <w:tc>
          <w:tcPr>
            <w:tcW w:w="9989" w:type="dxa"/>
            <w:gridSpan w:val="4"/>
            <w:tcBorders>
              <w:left w:val="nil"/>
              <w:right w:val="nil"/>
            </w:tcBorders>
            <w:vAlign w:val="center"/>
          </w:tcPr>
          <w:p w:rsidR="008C114F" w:rsidRPr="00B872F2" w:rsidRDefault="008C114F" w:rsidP="009F41BB">
            <w:pPr>
              <w:pStyle w:val="Sinespaciado"/>
              <w:jc w:val="both"/>
              <w:rPr>
                <w:rFonts w:ascii="Montserrat Regular" w:hAnsi="Montserrat Regular" w:cs="Arial"/>
                <w:szCs w:val="20"/>
              </w:rPr>
            </w:pPr>
          </w:p>
        </w:tc>
      </w:tr>
      <w:tr w:rsidR="008C114F" w:rsidTr="005568C6">
        <w:trPr>
          <w:trHeight w:val="340"/>
          <w:jc w:val="center"/>
        </w:trPr>
        <w:tc>
          <w:tcPr>
            <w:tcW w:w="9989" w:type="dxa"/>
            <w:gridSpan w:val="4"/>
            <w:vAlign w:val="center"/>
          </w:tcPr>
          <w:p w:rsidR="008C114F" w:rsidRDefault="008C114F" w:rsidP="008C114F">
            <w:pPr>
              <w:pStyle w:val="Sinespaciado"/>
              <w:jc w:val="center"/>
              <w:rPr>
                <w:rFonts w:ascii="Montserrat Regular" w:hAnsi="Montserrat Regular" w:cs="Arial"/>
                <w:sz w:val="20"/>
                <w:szCs w:val="20"/>
              </w:rPr>
            </w:pPr>
            <w:r>
              <w:rPr>
                <w:rFonts w:ascii="Montserrat SemiBold" w:hAnsi="Montserrat SemiBold" w:cs="Arial"/>
                <w:sz w:val="20"/>
                <w:szCs w:val="20"/>
              </w:rPr>
              <w:t>Dirección de Enfermería</w:t>
            </w:r>
          </w:p>
        </w:tc>
      </w:tr>
      <w:tr w:rsidR="008C114F" w:rsidTr="00B872F2">
        <w:trPr>
          <w:trHeight w:val="567"/>
          <w:jc w:val="center"/>
        </w:trPr>
        <w:tc>
          <w:tcPr>
            <w:tcW w:w="718" w:type="dxa"/>
            <w:vAlign w:val="center"/>
          </w:tcPr>
          <w:p w:rsidR="008C114F" w:rsidRPr="008449F9" w:rsidRDefault="008C114F"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w:t>
            </w:r>
          </w:p>
        </w:tc>
        <w:tc>
          <w:tcPr>
            <w:tcW w:w="3236" w:type="dxa"/>
            <w:vAlign w:val="center"/>
          </w:tcPr>
          <w:p w:rsidR="008C114F" w:rsidRPr="008449F9" w:rsidRDefault="008C114F"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Áreas</w:t>
            </w:r>
          </w:p>
        </w:tc>
        <w:tc>
          <w:tcPr>
            <w:tcW w:w="1276" w:type="dxa"/>
            <w:vAlign w:val="center"/>
          </w:tcPr>
          <w:p w:rsidR="008C114F" w:rsidRPr="008449F9" w:rsidRDefault="008C114F"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 de procesos</w:t>
            </w:r>
          </w:p>
        </w:tc>
        <w:tc>
          <w:tcPr>
            <w:tcW w:w="4759" w:type="dxa"/>
            <w:vAlign w:val="center"/>
          </w:tcPr>
          <w:p w:rsidR="008C114F" w:rsidRPr="008449F9" w:rsidRDefault="008C114F"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Nombre del tratamiento</w:t>
            </w:r>
          </w:p>
        </w:tc>
      </w:tr>
      <w:tr w:rsidR="008C114F" w:rsidTr="00B872F2">
        <w:trPr>
          <w:trHeight w:val="567"/>
          <w:jc w:val="center"/>
        </w:trPr>
        <w:tc>
          <w:tcPr>
            <w:tcW w:w="718" w:type="dxa"/>
            <w:vAlign w:val="center"/>
          </w:tcPr>
          <w:p w:rsidR="008C114F" w:rsidRDefault="008C114F" w:rsidP="008C114F">
            <w:pPr>
              <w:pStyle w:val="Sinespaciado"/>
              <w:jc w:val="center"/>
              <w:rPr>
                <w:rFonts w:ascii="Montserrat Regular" w:hAnsi="Montserrat Regular" w:cs="Arial"/>
                <w:sz w:val="20"/>
                <w:szCs w:val="20"/>
              </w:rPr>
            </w:pPr>
            <w:r>
              <w:rPr>
                <w:rFonts w:ascii="Montserrat Regular" w:hAnsi="Montserrat Regular" w:cs="Arial"/>
                <w:sz w:val="20"/>
                <w:szCs w:val="20"/>
              </w:rPr>
              <w:t>41</w:t>
            </w:r>
          </w:p>
        </w:tc>
        <w:tc>
          <w:tcPr>
            <w:tcW w:w="3236"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Departamento de </w:t>
            </w:r>
            <w:r w:rsidRPr="008C114F">
              <w:rPr>
                <w:rFonts w:ascii="Montserrat Regular" w:hAnsi="Montserrat Regular" w:cs="Arial"/>
                <w:sz w:val="20"/>
                <w:szCs w:val="20"/>
              </w:rPr>
              <w:t>Apoyo Vital</w:t>
            </w:r>
          </w:p>
        </w:tc>
        <w:tc>
          <w:tcPr>
            <w:tcW w:w="1276" w:type="dxa"/>
            <w:vAlign w:val="center"/>
          </w:tcPr>
          <w:p w:rsidR="008C114F" w:rsidRDefault="000D50EA"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8C114F" w:rsidRDefault="000D50EA" w:rsidP="009F41BB">
            <w:pPr>
              <w:pStyle w:val="Sinespaciado"/>
              <w:jc w:val="both"/>
              <w:rPr>
                <w:rFonts w:ascii="Montserrat Regular" w:hAnsi="Montserrat Regular" w:cs="Arial"/>
                <w:sz w:val="20"/>
                <w:szCs w:val="20"/>
              </w:rPr>
            </w:pPr>
            <w:r>
              <w:rPr>
                <w:rFonts w:ascii="Montserrat Regular" w:hAnsi="Montserrat Regular" w:cs="Arial"/>
                <w:sz w:val="20"/>
                <w:szCs w:val="20"/>
              </w:rPr>
              <w:t>1. Atención tanatológica</w:t>
            </w:r>
          </w:p>
          <w:p w:rsidR="000D50EA"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2. Ingreso al albergue</w:t>
            </w:r>
          </w:p>
        </w:tc>
      </w:tr>
      <w:tr w:rsidR="008C114F" w:rsidTr="00B872F2">
        <w:trPr>
          <w:trHeight w:val="3231"/>
          <w:jc w:val="center"/>
        </w:trPr>
        <w:tc>
          <w:tcPr>
            <w:tcW w:w="718" w:type="dxa"/>
            <w:vAlign w:val="center"/>
          </w:tcPr>
          <w:p w:rsidR="008C114F" w:rsidRDefault="008C114F" w:rsidP="008C114F">
            <w:pPr>
              <w:pStyle w:val="Sinespaciado"/>
              <w:jc w:val="center"/>
              <w:rPr>
                <w:rFonts w:ascii="Montserrat Regular" w:hAnsi="Montserrat Regular" w:cs="Arial"/>
                <w:sz w:val="20"/>
                <w:szCs w:val="20"/>
              </w:rPr>
            </w:pPr>
            <w:r>
              <w:rPr>
                <w:rFonts w:ascii="Montserrat Regular" w:hAnsi="Montserrat Regular" w:cs="Arial"/>
                <w:sz w:val="20"/>
                <w:szCs w:val="20"/>
              </w:rPr>
              <w:t>42</w:t>
            </w:r>
          </w:p>
        </w:tc>
        <w:tc>
          <w:tcPr>
            <w:tcW w:w="3236"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Departamento de </w:t>
            </w:r>
            <w:r w:rsidRPr="008C114F">
              <w:rPr>
                <w:rFonts w:ascii="Montserrat Regular" w:hAnsi="Montserrat Regular" w:cs="Arial"/>
                <w:sz w:val="20"/>
                <w:szCs w:val="20"/>
              </w:rPr>
              <w:t>Enseñanza de Enfermería</w:t>
            </w:r>
          </w:p>
        </w:tc>
        <w:tc>
          <w:tcPr>
            <w:tcW w:w="1276" w:type="dxa"/>
            <w:vAlign w:val="center"/>
          </w:tcPr>
          <w:p w:rsidR="008C114F" w:rsidRDefault="009A614F" w:rsidP="008449F9">
            <w:pPr>
              <w:pStyle w:val="Sinespaciado"/>
              <w:jc w:val="center"/>
              <w:rPr>
                <w:rFonts w:ascii="Montserrat Regular" w:hAnsi="Montserrat Regular" w:cs="Arial"/>
                <w:sz w:val="20"/>
                <w:szCs w:val="20"/>
              </w:rPr>
            </w:pPr>
            <w:r>
              <w:rPr>
                <w:rFonts w:ascii="Montserrat Regular" w:hAnsi="Montserrat Regular" w:cs="Arial"/>
                <w:sz w:val="20"/>
                <w:szCs w:val="20"/>
              </w:rPr>
              <w:t>11</w:t>
            </w:r>
          </w:p>
        </w:tc>
        <w:tc>
          <w:tcPr>
            <w:tcW w:w="4759" w:type="dxa"/>
            <w:vAlign w:val="center"/>
          </w:tcPr>
          <w:p w:rsidR="008C1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1. Inducción al puesto de enfermería y al servicio asignado</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2. Educación continua en servicio</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3. Cursos monográficos</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4. Educación virtual</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5. Curso de Reanimaci</w:t>
            </w:r>
            <w:r>
              <w:rPr>
                <w:rFonts w:ascii="Montserrat Regular" w:hAnsi="Montserrat Regular" w:cs="Arial" w:hint="eastAsia"/>
                <w:sz w:val="20"/>
                <w:szCs w:val="20"/>
              </w:rPr>
              <w:t>ó</w:t>
            </w:r>
            <w:r>
              <w:rPr>
                <w:rFonts w:ascii="Montserrat Regular" w:hAnsi="Montserrat Regular" w:cs="Arial"/>
                <w:sz w:val="20"/>
                <w:szCs w:val="20"/>
              </w:rPr>
              <w:t>n Cardiopulmonar Básico y Avanzado</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6. Capacitación en tecnología</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7. Prácticas clínicas</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8. Estancias académicas</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9. Residencias de Enfermería</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10. Visitas hospitalarias</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11. Educación para la salud</w:t>
            </w:r>
          </w:p>
        </w:tc>
      </w:tr>
      <w:tr w:rsidR="008C114F" w:rsidTr="00B872F2">
        <w:trPr>
          <w:trHeight w:val="1531"/>
          <w:jc w:val="center"/>
        </w:trPr>
        <w:tc>
          <w:tcPr>
            <w:tcW w:w="718" w:type="dxa"/>
            <w:vAlign w:val="center"/>
          </w:tcPr>
          <w:p w:rsidR="008C114F" w:rsidRDefault="008C114F" w:rsidP="008C114F">
            <w:pPr>
              <w:pStyle w:val="Sinespaciado"/>
              <w:jc w:val="center"/>
              <w:rPr>
                <w:rFonts w:ascii="Montserrat Regular" w:hAnsi="Montserrat Regular" w:cs="Arial"/>
                <w:sz w:val="20"/>
                <w:szCs w:val="20"/>
              </w:rPr>
            </w:pPr>
            <w:r>
              <w:rPr>
                <w:rFonts w:ascii="Montserrat Regular" w:hAnsi="Montserrat Regular" w:cs="Arial"/>
                <w:sz w:val="20"/>
                <w:szCs w:val="20"/>
              </w:rPr>
              <w:t>43</w:t>
            </w:r>
          </w:p>
        </w:tc>
        <w:tc>
          <w:tcPr>
            <w:tcW w:w="3236"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Departamento de </w:t>
            </w:r>
            <w:r w:rsidRPr="008C114F">
              <w:rPr>
                <w:rFonts w:ascii="Montserrat Regular" w:hAnsi="Montserrat Regular" w:cs="Arial"/>
                <w:sz w:val="20"/>
                <w:szCs w:val="20"/>
              </w:rPr>
              <w:t>Mejora Continua del Cuidado de Enfermería</w:t>
            </w:r>
          </w:p>
        </w:tc>
        <w:tc>
          <w:tcPr>
            <w:tcW w:w="1276" w:type="dxa"/>
            <w:vAlign w:val="center"/>
          </w:tcPr>
          <w:p w:rsidR="008C114F" w:rsidRDefault="009A614F" w:rsidP="008449F9">
            <w:pPr>
              <w:pStyle w:val="Sinespaciado"/>
              <w:jc w:val="center"/>
              <w:rPr>
                <w:rFonts w:ascii="Montserrat Regular" w:hAnsi="Montserrat Regular" w:cs="Arial"/>
                <w:sz w:val="20"/>
                <w:szCs w:val="20"/>
              </w:rPr>
            </w:pPr>
            <w:r>
              <w:rPr>
                <w:rFonts w:ascii="Montserrat Regular" w:hAnsi="Montserrat Regular" w:cs="Arial"/>
                <w:sz w:val="20"/>
                <w:szCs w:val="20"/>
              </w:rPr>
              <w:t>4</w:t>
            </w:r>
          </w:p>
        </w:tc>
        <w:tc>
          <w:tcPr>
            <w:tcW w:w="4759" w:type="dxa"/>
            <w:vAlign w:val="center"/>
          </w:tcPr>
          <w:p w:rsidR="008C1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1. Reporte electrónico de lesiones de la piel</w:t>
            </w:r>
          </w:p>
          <w:p w:rsidR="009A614F" w:rsidRDefault="009A614F" w:rsidP="009A614F">
            <w:pPr>
              <w:pStyle w:val="Sinespaciado"/>
              <w:jc w:val="both"/>
              <w:rPr>
                <w:rFonts w:ascii="Montserrat Regular" w:hAnsi="Montserrat Regular" w:cs="Arial"/>
                <w:sz w:val="20"/>
                <w:szCs w:val="20"/>
              </w:rPr>
            </w:pPr>
            <w:r>
              <w:rPr>
                <w:rFonts w:ascii="Montserrat Regular" w:hAnsi="Montserrat Regular" w:cs="Arial"/>
                <w:sz w:val="20"/>
                <w:szCs w:val="20"/>
              </w:rPr>
              <w:t>2. Agente de calidad</w:t>
            </w:r>
          </w:p>
          <w:p w:rsidR="009A614F" w:rsidRDefault="009A614F" w:rsidP="009A614F">
            <w:pPr>
              <w:pStyle w:val="Sinespaciado"/>
              <w:jc w:val="both"/>
              <w:rPr>
                <w:rFonts w:ascii="Montserrat Regular" w:hAnsi="Montserrat Regular" w:cs="Arial"/>
                <w:sz w:val="20"/>
                <w:szCs w:val="20"/>
              </w:rPr>
            </w:pPr>
            <w:r>
              <w:rPr>
                <w:rFonts w:ascii="Montserrat Regular" w:hAnsi="Montserrat Regular" w:cs="Arial"/>
                <w:sz w:val="20"/>
                <w:szCs w:val="20"/>
              </w:rPr>
              <w:t>3. Reporte electrónico de revisión o uso de carros de urgencias</w:t>
            </w:r>
          </w:p>
          <w:p w:rsidR="009A614F" w:rsidRDefault="009A614F" w:rsidP="009A614F">
            <w:pPr>
              <w:pStyle w:val="Sinespaciado"/>
              <w:jc w:val="both"/>
              <w:rPr>
                <w:rFonts w:ascii="Montserrat Regular" w:hAnsi="Montserrat Regular" w:cs="Arial"/>
                <w:sz w:val="20"/>
                <w:szCs w:val="20"/>
              </w:rPr>
            </w:pPr>
            <w:r>
              <w:rPr>
                <w:rFonts w:ascii="Montserrat Regular" w:hAnsi="Montserrat Regular" w:cs="Arial"/>
                <w:sz w:val="20"/>
                <w:szCs w:val="20"/>
              </w:rPr>
              <w:t>4. Evaluación de estándares de calidad del cuidado</w:t>
            </w:r>
          </w:p>
        </w:tc>
      </w:tr>
      <w:tr w:rsidR="008C114F" w:rsidTr="00B872F2">
        <w:trPr>
          <w:trHeight w:val="850"/>
          <w:jc w:val="center"/>
        </w:trPr>
        <w:tc>
          <w:tcPr>
            <w:tcW w:w="718" w:type="dxa"/>
            <w:vAlign w:val="center"/>
          </w:tcPr>
          <w:p w:rsidR="008C114F" w:rsidRDefault="008C114F" w:rsidP="008C114F">
            <w:pPr>
              <w:pStyle w:val="Sinespaciado"/>
              <w:jc w:val="center"/>
              <w:rPr>
                <w:rFonts w:ascii="Montserrat Regular" w:hAnsi="Montserrat Regular" w:cs="Arial"/>
                <w:sz w:val="20"/>
                <w:szCs w:val="20"/>
              </w:rPr>
            </w:pPr>
            <w:r>
              <w:rPr>
                <w:rFonts w:ascii="Montserrat Regular" w:hAnsi="Montserrat Regular" w:cs="Arial"/>
                <w:sz w:val="20"/>
                <w:szCs w:val="20"/>
              </w:rPr>
              <w:t>44</w:t>
            </w:r>
          </w:p>
        </w:tc>
        <w:tc>
          <w:tcPr>
            <w:tcW w:w="3236"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Departamento de </w:t>
            </w:r>
            <w:r w:rsidRPr="008C114F">
              <w:rPr>
                <w:rFonts w:ascii="Montserrat Regular" w:hAnsi="Montserrat Regular" w:cs="Arial"/>
                <w:sz w:val="20"/>
                <w:szCs w:val="20"/>
              </w:rPr>
              <w:t>Gestión Operativa</w:t>
            </w:r>
            <w:r w:rsidR="009A614F">
              <w:rPr>
                <w:rFonts w:ascii="Montserrat Regular" w:hAnsi="Montserrat Regular" w:cs="Arial"/>
                <w:sz w:val="20"/>
                <w:szCs w:val="20"/>
              </w:rPr>
              <w:t xml:space="preserve"> de Enfermería</w:t>
            </w:r>
          </w:p>
        </w:tc>
        <w:tc>
          <w:tcPr>
            <w:tcW w:w="1276" w:type="dxa"/>
            <w:vAlign w:val="center"/>
          </w:tcPr>
          <w:p w:rsidR="008C114F" w:rsidRDefault="009A614F"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8C1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1. Selección e ingreso de personal de enfermería</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2. Becas para el personal de enfermería</w:t>
            </w:r>
          </w:p>
        </w:tc>
      </w:tr>
      <w:tr w:rsidR="008C114F" w:rsidTr="00B872F2">
        <w:trPr>
          <w:trHeight w:val="1814"/>
          <w:jc w:val="center"/>
        </w:trPr>
        <w:tc>
          <w:tcPr>
            <w:tcW w:w="718" w:type="dxa"/>
            <w:vAlign w:val="center"/>
          </w:tcPr>
          <w:p w:rsidR="008C114F" w:rsidRDefault="008C114F" w:rsidP="008C114F">
            <w:pPr>
              <w:pStyle w:val="Sinespaciado"/>
              <w:jc w:val="center"/>
              <w:rPr>
                <w:rFonts w:ascii="Montserrat Regular" w:hAnsi="Montserrat Regular" w:cs="Arial"/>
                <w:sz w:val="20"/>
                <w:szCs w:val="20"/>
              </w:rPr>
            </w:pPr>
            <w:r>
              <w:rPr>
                <w:rFonts w:ascii="Montserrat Regular" w:hAnsi="Montserrat Regular" w:cs="Arial"/>
                <w:sz w:val="20"/>
                <w:szCs w:val="20"/>
              </w:rPr>
              <w:t>45</w:t>
            </w:r>
          </w:p>
        </w:tc>
        <w:tc>
          <w:tcPr>
            <w:tcW w:w="3236" w:type="dxa"/>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Departamento de </w:t>
            </w:r>
            <w:r w:rsidRPr="008C114F">
              <w:rPr>
                <w:rFonts w:ascii="Montserrat Regular" w:hAnsi="Montserrat Regular" w:cs="Arial"/>
                <w:sz w:val="20"/>
                <w:szCs w:val="20"/>
              </w:rPr>
              <w:t>Escuela de Enfermería</w:t>
            </w:r>
          </w:p>
        </w:tc>
        <w:tc>
          <w:tcPr>
            <w:tcW w:w="1276" w:type="dxa"/>
            <w:vAlign w:val="center"/>
          </w:tcPr>
          <w:p w:rsidR="008C114F" w:rsidRDefault="009A614F" w:rsidP="008449F9">
            <w:pPr>
              <w:pStyle w:val="Sinespaciado"/>
              <w:jc w:val="center"/>
              <w:rPr>
                <w:rFonts w:ascii="Montserrat Regular" w:hAnsi="Montserrat Regular" w:cs="Arial"/>
                <w:sz w:val="20"/>
                <w:szCs w:val="20"/>
              </w:rPr>
            </w:pPr>
            <w:r>
              <w:rPr>
                <w:rFonts w:ascii="Montserrat Regular" w:hAnsi="Montserrat Regular" w:cs="Arial"/>
                <w:sz w:val="20"/>
                <w:szCs w:val="20"/>
              </w:rPr>
              <w:t>5</w:t>
            </w:r>
          </w:p>
        </w:tc>
        <w:tc>
          <w:tcPr>
            <w:tcW w:w="4759" w:type="dxa"/>
            <w:vAlign w:val="center"/>
          </w:tcPr>
          <w:p w:rsidR="008C1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1. Proceso de selección para ingreso a la Escuela</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2. Ingreso a la plataforma DGIRE-UNAM</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3. Expediente UNAM</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4. Actualización de procesos académicos del alumno</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5. Proceso de titulación</w:t>
            </w:r>
          </w:p>
        </w:tc>
      </w:tr>
      <w:tr w:rsidR="008C114F" w:rsidTr="00B872F2">
        <w:trPr>
          <w:trHeight w:val="737"/>
          <w:jc w:val="center"/>
        </w:trPr>
        <w:tc>
          <w:tcPr>
            <w:tcW w:w="718" w:type="dxa"/>
            <w:vAlign w:val="center"/>
          </w:tcPr>
          <w:p w:rsidR="008C114F" w:rsidRDefault="008C114F" w:rsidP="008C114F">
            <w:pPr>
              <w:pStyle w:val="Sinespaciado"/>
              <w:jc w:val="center"/>
              <w:rPr>
                <w:rFonts w:ascii="Montserrat Regular" w:hAnsi="Montserrat Regular" w:cs="Arial"/>
                <w:sz w:val="20"/>
                <w:szCs w:val="20"/>
              </w:rPr>
            </w:pPr>
            <w:r>
              <w:rPr>
                <w:rFonts w:ascii="Montserrat Regular" w:hAnsi="Montserrat Regular" w:cs="Arial"/>
                <w:sz w:val="20"/>
                <w:szCs w:val="20"/>
              </w:rPr>
              <w:t>46</w:t>
            </w:r>
          </w:p>
        </w:tc>
        <w:tc>
          <w:tcPr>
            <w:tcW w:w="3236" w:type="dxa"/>
            <w:vAlign w:val="center"/>
          </w:tcPr>
          <w:p w:rsidR="008C114F" w:rsidRDefault="008C114F" w:rsidP="009A614F">
            <w:pPr>
              <w:pStyle w:val="Sinespaciado"/>
              <w:jc w:val="both"/>
              <w:rPr>
                <w:rFonts w:ascii="Montserrat Regular" w:hAnsi="Montserrat Regular" w:cs="Arial"/>
                <w:sz w:val="20"/>
                <w:szCs w:val="20"/>
              </w:rPr>
            </w:pPr>
            <w:r>
              <w:rPr>
                <w:rFonts w:ascii="Montserrat Regular" w:hAnsi="Montserrat Regular" w:cs="Arial"/>
                <w:sz w:val="20"/>
                <w:szCs w:val="20"/>
              </w:rPr>
              <w:t xml:space="preserve">Departamento de </w:t>
            </w:r>
            <w:r w:rsidR="00C52693" w:rsidRPr="00C52693">
              <w:rPr>
                <w:rFonts w:ascii="Montserrat Regular" w:hAnsi="Montserrat Regular" w:cs="Arial"/>
                <w:sz w:val="20"/>
                <w:szCs w:val="20"/>
              </w:rPr>
              <w:t xml:space="preserve">Gestión Clínica </w:t>
            </w:r>
            <w:r w:rsidR="009A614F">
              <w:rPr>
                <w:rFonts w:ascii="Montserrat Regular" w:hAnsi="Montserrat Regular" w:cs="Arial"/>
                <w:sz w:val="20"/>
                <w:szCs w:val="20"/>
              </w:rPr>
              <w:t>d</w:t>
            </w:r>
            <w:r w:rsidR="00C52693" w:rsidRPr="00C52693">
              <w:rPr>
                <w:rFonts w:ascii="Montserrat Regular" w:hAnsi="Montserrat Regular" w:cs="Arial"/>
                <w:sz w:val="20"/>
                <w:szCs w:val="20"/>
              </w:rPr>
              <w:t>e Enfermería</w:t>
            </w:r>
          </w:p>
        </w:tc>
        <w:tc>
          <w:tcPr>
            <w:tcW w:w="1276" w:type="dxa"/>
            <w:vAlign w:val="center"/>
          </w:tcPr>
          <w:p w:rsidR="008C114F" w:rsidRDefault="009A614F"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8C1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1. Listado de uniformes del personal de enfermería</w:t>
            </w:r>
          </w:p>
        </w:tc>
      </w:tr>
      <w:tr w:rsidR="008C114F" w:rsidTr="00B872F2">
        <w:trPr>
          <w:trHeight w:val="3572"/>
          <w:jc w:val="center"/>
        </w:trPr>
        <w:tc>
          <w:tcPr>
            <w:tcW w:w="718" w:type="dxa"/>
            <w:tcBorders>
              <w:bottom w:val="single" w:sz="4" w:space="0" w:color="auto"/>
            </w:tcBorders>
            <w:vAlign w:val="center"/>
          </w:tcPr>
          <w:p w:rsidR="008C114F" w:rsidRDefault="008C114F" w:rsidP="008C114F">
            <w:pPr>
              <w:pStyle w:val="Sinespaciado"/>
              <w:jc w:val="center"/>
              <w:rPr>
                <w:rFonts w:ascii="Montserrat Regular" w:hAnsi="Montserrat Regular" w:cs="Arial"/>
                <w:sz w:val="20"/>
                <w:szCs w:val="20"/>
              </w:rPr>
            </w:pPr>
            <w:r>
              <w:rPr>
                <w:rFonts w:ascii="Montserrat Regular" w:hAnsi="Montserrat Regular" w:cs="Arial"/>
                <w:sz w:val="20"/>
                <w:szCs w:val="20"/>
              </w:rPr>
              <w:t>47</w:t>
            </w:r>
          </w:p>
        </w:tc>
        <w:tc>
          <w:tcPr>
            <w:tcW w:w="3236" w:type="dxa"/>
            <w:tcBorders>
              <w:bottom w:val="single" w:sz="4" w:space="0" w:color="auto"/>
            </w:tcBorders>
            <w:vAlign w:val="center"/>
          </w:tcPr>
          <w:p w:rsidR="008C114F" w:rsidRDefault="008C114F"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Departamento de </w:t>
            </w:r>
            <w:r w:rsidR="00C52693" w:rsidRPr="00C52693">
              <w:rPr>
                <w:rFonts w:ascii="Montserrat Regular" w:hAnsi="Montserrat Regular" w:cs="Arial"/>
                <w:sz w:val="20"/>
                <w:szCs w:val="20"/>
              </w:rPr>
              <w:t>Investigación en Enfermería</w:t>
            </w:r>
          </w:p>
        </w:tc>
        <w:tc>
          <w:tcPr>
            <w:tcW w:w="1276" w:type="dxa"/>
            <w:tcBorders>
              <w:bottom w:val="single" w:sz="4" w:space="0" w:color="auto"/>
            </w:tcBorders>
            <w:vAlign w:val="center"/>
          </w:tcPr>
          <w:p w:rsidR="008C114F" w:rsidRDefault="009A614F" w:rsidP="008449F9">
            <w:pPr>
              <w:pStyle w:val="Sinespaciado"/>
              <w:jc w:val="center"/>
              <w:rPr>
                <w:rFonts w:ascii="Montserrat Regular" w:hAnsi="Montserrat Regular" w:cs="Arial"/>
                <w:sz w:val="20"/>
                <w:szCs w:val="20"/>
              </w:rPr>
            </w:pPr>
            <w:r>
              <w:rPr>
                <w:rFonts w:ascii="Montserrat Regular" w:hAnsi="Montserrat Regular" w:cs="Arial"/>
                <w:sz w:val="20"/>
                <w:szCs w:val="20"/>
              </w:rPr>
              <w:t>7</w:t>
            </w:r>
          </w:p>
        </w:tc>
        <w:tc>
          <w:tcPr>
            <w:tcW w:w="4759" w:type="dxa"/>
            <w:tcBorders>
              <w:bottom w:val="single" w:sz="4" w:space="0" w:color="auto"/>
            </w:tcBorders>
            <w:vAlign w:val="center"/>
          </w:tcPr>
          <w:p w:rsidR="008C1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1. Recepción, control y registro de proyectos de investigación</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2. Asesoría metodológica en el proceso de investigación</w:t>
            </w:r>
          </w:p>
          <w:p w:rsidR="009A614F" w:rsidRDefault="009A614F" w:rsidP="009F41BB">
            <w:pPr>
              <w:pStyle w:val="Sinespaciado"/>
              <w:jc w:val="both"/>
              <w:rPr>
                <w:rFonts w:ascii="Montserrat Regular" w:hAnsi="Montserrat Regular" w:cs="Arial"/>
                <w:sz w:val="20"/>
                <w:szCs w:val="20"/>
              </w:rPr>
            </w:pPr>
            <w:r>
              <w:rPr>
                <w:rFonts w:ascii="Montserrat Regular" w:hAnsi="Montserrat Regular" w:cs="Arial"/>
                <w:sz w:val="20"/>
                <w:szCs w:val="20"/>
              </w:rPr>
              <w:t>3. Autorización de recolección de datos para el desarrollo de investigaciones</w:t>
            </w:r>
          </w:p>
          <w:p w:rsidR="009A614F"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4. Difusión de trabajos de investigación en sesión clínica de enfermería</w:t>
            </w:r>
          </w:p>
          <w:p w:rsidR="00061BF5"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5. Otorgamiento de constancias por asistencia a sesiones clínicas de enfermería</w:t>
            </w:r>
          </w:p>
          <w:p w:rsidR="00061BF5"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6. Envío de manuscritos científicos para publicación</w:t>
            </w:r>
          </w:p>
          <w:p w:rsidR="00061BF5"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7. Difusión de trabajos de investigación en foros científicos</w:t>
            </w:r>
          </w:p>
        </w:tc>
      </w:tr>
      <w:tr w:rsidR="005A0B2D" w:rsidTr="005568C6">
        <w:trPr>
          <w:trHeight w:val="170"/>
          <w:jc w:val="center"/>
        </w:trPr>
        <w:tc>
          <w:tcPr>
            <w:tcW w:w="9989" w:type="dxa"/>
            <w:gridSpan w:val="4"/>
            <w:tcBorders>
              <w:left w:val="nil"/>
              <w:right w:val="nil"/>
            </w:tcBorders>
            <w:vAlign w:val="center"/>
          </w:tcPr>
          <w:p w:rsidR="005A0B2D" w:rsidRPr="00B872F2" w:rsidRDefault="005A0B2D" w:rsidP="009F41BB">
            <w:pPr>
              <w:pStyle w:val="Sinespaciado"/>
              <w:jc w:val="both"/>
              <w:rPr>
                <w:rFonts w:ascii="Montserrat Regular" w:hAnsi="Montserrat Regular" w:cs="Arial"/>
                <w:szCs w:val="20"/>
              </w:rPr>
            </w:pPr>
          </w:p>
        </w:tc>
      </w:tr>
      <w:tr w:rsidR="00CC7F95" w:rsidTr="005568C6">
        <w:trPr>
          <w:trHeight w:val="340"/>
          <w:jc w:val="center"/>
        </w:trPr>
        <w:tc>
          <w:tcPr>
            <w:tcW w:w="9989" w:type="dxa"/>
            <w:gridSpan w:val="4"/>
            <w:vAlign w:val="center"/>
          </w:tcPr>
          <w:p w:rsidR="00CC7F95" w:rsidRDefault="00CC7F95" w:rsidP="00CC7F95">
            <w:pPr>
              <w:pStyle w:val="Sinespaciado"/>
              <w:jc w:val="center"/>
              <w:rPr>
                <w:rFonts w:ascii="Montserrat Regular" w:hAnsi="Montserrat Regular" w:cs="Arial"/>
                <w:sz w:val="20"/>
                <w:szCs w:val="20"/>
              </w:rPr>
            </w:pPr>
            <w:r>
              <w:rPr>
                <w:rFonts w:ascii="Montserrat SemiBold" w:hAnsi="Montserrat SemiBold" w:cs="Arial"/>
                <w:sz w:val="20"/>
                <w:szCs w:val="20"/>
              </w:rPr>
              <w:t>Dirección de Administración</w:t>
            </w:r>
          </w:p>
        </w:tc>
      </w:tr>
      <w:tr w:rsidR="00CC7F95" w:rsidTr="00B872F2">
        <w:trPr>
          <w:trHeight w:val="567"/>
          <w:jc w:val="center"/>
        </w:trPr>
        <w:tc>
          <w:tcPr>
            <w:tcW w:w="718" w:type="dxa"/>
            <w:vAlign w:val="center"/>
          </w:tcPr>
          <w:p w:rsidR="00CC7F95" w:rsidRPr="008449F9" w:rsidRDefault="00CC7F95"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w:t>
            </w:r>
          </w:p>
        </w:tc>
        <w:tc>
          <w:tcPr>
            <w:tcW w:w="3236" w:type="dxa"/>
            <w:vAlign w:val="center"/>
          </w:tcPr>
          <w:p w:rsidR="00CC7F95" w:rsidRPr="008449F9" w:rsidRDefault="00CC7F95"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Áreas</w:t>
            </w:r>
          </w:p>
        </w:tc>
        <w:tc>
          <w:tcPr>
            <w:tcW w:w="1276" w:type="dxa"/>
            <w:vAlign w:val="center"/>
          </w:tcPr>
          <w:p w:rsidR="00CC7F95" w:rsidRPr="008449F9" w:rsidRDefault="00CC7F95"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 de procesos</w:t>
            </w:r>
          </w:p>
        </w:tc>
        <w:tc>
          <w:tcPr>
            <w:tcW w:w="4759" w:type="dxa"/>
            <w:vAlign w:val="center"/>
          </w:tcPr>
          <w:p w:rsidR="00CC7F95" w:rsidRPr="008449F9" w:rsidRDefault="00CC7F95" w:rsidP="008C114F">
            <w:pPr>
              <w:pStyle w:val="Sinespaciado"/>
              <w:jc w:val="center"/>
              <w:rPr>
                <w:rFonts w:ascii="Montserrat SemiBold" w:hAnsi="Montserrat SemiBold" w:cs="Arial"/>
                <w:sz w:val="20"/>
                <w:szCs w:val="20"/>
              </w:rPr>
            </w:pPr>
            <w:r w:rsidRPr="008449F9">
              <w:rPr>
                <w:rFonts w:ascii="Montserrat SemiBold" w:hAnsi="Montserrat SemiBold" w:cs="Arial"/>
                <w:sz w:val="20"/>
                <w:szCs w:val="20"/>
              </w:rPr>
              <w:t>Nombre del tratamiento</w:t>
            </w:r>
          </w:p>
        </w:tc>
      </w:tr>
      <w:tr w:rsidR="00C52693" w:rsidTr="00B872F2">
        <w:trPr>
          <w:trHeight w:val="1531"/>
          <w:jc w:val="center"/>
        </w:trPr>
        <w:tc>
          <w:tcPr>
            <w:tcW w:w="718" w:type="dxa"/>
            <w:vAlign w:val="center"/>
          </w:tcPr>
          <w:p w:rsidR="00C52693" w:rsidRDefault="00C52693" w:rsidP="00E9310C">
            <w:pPr>
              <w:pStyle w:val="Sinespaciado"/>
              <w:jc w:val="center"/>
              <w:rPr>
                <w:rFonts w:ascii="Montserrat Regular" w:hAnsi="Montserrat Regular" w:cs="Arial"/>
                <w:sz w:val="20"/>
                <w:szCs w:val="20"/>
              </w:rPr>
            </w:pPr>
            <w:r>
              <w:rPr>
                <w:rFonts w:ascii="Montserrat Regular" w:hAnsi="Montserrat Regular" w:cs="Arial"/>
                <w:sz w:val="20"/>
                <w:szCs w:val="20"/>
              </w:rPr>
              <w:t>48</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Subdirección de Planeación</w:t>
            </w:r>
          </w:p>
        </w:tc>
        <w:tc>
          <w:tcPr>
            <w:tcW w:w="1276" w:type="dxa"/>
            <w:vAlign w:val="center"/>
          </w:tcPr>
          <w:p w:rsidR="00C52693" w:rsidRDefault="00061BF5" w:rsidP="008449F9">
            <w:pPr>
              <w:pStyle w:val="Sinespaciado"/>
              <w:jc w:val="center"/>
              <w:rPr>
                <w:rFonts w:ascii="Montserrat Regular" w:hAnsi="Montserrat Regular" w:cs="Arial"/>
                <w:sz w:val="20"/>
                <w:szCs w:val="20"/>
              </w:rPr>
            </w:pPr>
            <w:r>
              <w:rPr>
                <w:rFonts w:ascii="Montserrat Regular" w:hAnsi="Montserrat Regular" w:cs="Arial"/>
                <w:sz w:val="20"/>
                <w:szCs w:val="20"/>
              </w:rPr>
              <w:t>3</w:t>
            </w:r>
          </w:p>
        </w:tc>
        <w:tc>
          <w:tcPr>
            <w:tcW w:w="4759" w:type="dxa"/>
            <w:vAlign w:val="center"/>
          </w:tcPr>
          <w:p w:rsidR="00C52693"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1. Elaboración de la base de datos de los egresos hospitalarios para envío a la Dirección General de Información en Salud</w:t>
            </w:r>
          </w:p>
          <w:p w:rsidR="00061BF5"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2. Elaboración de la base de datos de las consultas reportadas en la Consulta Externa</w:t>
            </w:r>
          </w:p>
          <w:p w:rsidR="00061BF5"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3. Actualización del censo hospitalario</w:t>
            </w:r>
          </w:p>
        </w:tc>
      </w:tr>
      <w:tr w:rsidR="00C52693" w:rsidTr="00B872F2">
        <w:trPr>
          <w:trHeight w:val="2268"/>
          <w:jc w:val="center"/>
        </w:trPr>
        <w:tc>
          <w:tcPr>
            <w:tcW w:w="718" w:type="dxa"/>
            <w:vAlign w:val="center"/>
          </w:tcPr>
          <w:p w:rsidR="00C52693" w:rsidRDefault="00C52693" w:rsidP="00E9310C">
            <w:pPr>
              <w:pStyle w:val="Sinespaciado"/>
              <w:jc w:val="center"/>
              <w:rPr>
                <w:rFonts w:ascii="Montserrat Regular" w:hAnsi="Montserrat Regular" w:cs="Arial"/>
                <w:sz w:val="20"/>
                <w:szCs w:val="20"/>
              </w:rPr>
            </w:pPr>
            <w:r>
              <w:rPr>
                <w:rFonts w:ascii="Montserrat Regular" w:hAnsi="Montserrat Regular" w:cs="Arial"/>
                <w:sz w:val="20"/>
                <w:szCs w:val="20"/>
              </w:rPr>
              <w:t>49</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Subdirección de </w:t>
            </w:r>
            <w:r w:rsidRPr="00A700C5">
              <w:rPr>
                <w:rFonts w:ascii="Montserrat Regular" w:hAnsi="Montserrat Regular" w:cs="Arial"/>
                <w:sz w:val="20"/>
                <w:szCs w:val="20"/>
              </w:rPr>
              <w:t>Administración y Desarrollo de Personal</w:t>
            </w:r>
          </w:p>
        </w:tc>
        <w:tc>
          <w:tcPr>
            <w:tcW w:w="1276" w:type="dxa"/>
            <w:vAlign w:val="center"/>
          </w:tcPr>
          <w:p w:rsidR="00C52693" w:rsidRDefault="00061BF5" w:rsidP="008449F9">
            <w:pPr>
              <w:pStyle w:val="Sinespaciado"/>
              <w:jc w:val="center"/>
              <w:rPr>
                <w:rFonts w:ascii="Montserrat Regular" w:hAnsi="Montserrat Regular" w:cs="Arial"/>
                <w:sz w:val="20"/>
                <w:szCs w:val="20"/>
              </w:rPr>
            </w:pPr>
            <w:r>
              <w:rPr>
                <w:rFonts w:ascii="Montserrat Regular" w:hAnsi="Montserrat Regular" w:cs="Arial"/>
                <w:sz w:val="20"/>
                <w:szCs w:val="20"/>
              </w:rPr>
              <w:t>4</w:t>
            </w:r>
          </w:p>
        </w:tc>
        <w:tc>
          <w:tcPr>
            <w:tcW w:w="4759" w:type="dxa"/>
            <w:vAlign w:val="center"/>
          </w:tcPr>
          <w:p w:rsidR="00C52693"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1. Reclutamiento y selección de personal</w:t>
            </w:r>
          </w:p>
          <w:p w:rsidR="00061BF5"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2. Inscripción de médicos residentes al Instituto Nacional de Cardiología Ignacio Chávez y a la Dirección General de Calidad y Educación</w:t>
            </w:r>
            <w:r w:rsidR="00996F73">
              <w:rPr>
                <w:rFonts w:ascii="Montserrat Regular" w:hAnsi="Montserrat Regular" w:cs="Arial"/>
                <w:sz w:val="20"/>
                <w:szCs w:val="20"/>
              </w:rPr>
              <w:t xml:space="preserve"> en Salud</w:t>
            </w:r>
          </w:p>
          <w:p w:rsidR="00061BF5"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3. I</w:t>
            </w:r>
            <w:r w:rsidR="00996F73">
              <w:rPr>
                <w:rFonts w:ascii="Montserrat Regular" w:hAnsi="Montserrat Regular" w:cs="Arial"/>
                <w:sz w:val="20"/>
                <w:szCs w:val="20"/>
              </w:rPr>
              <w:t>ntegración de expedientes y clasificación en el archivo de la Subdirección de Administración y Desarrollo de Personal</w:t>
            </w:r>
          </w:p>
          <w:p w:rsidR="00061BF5" w:rsidRDefault="00061BF5" w:rsidP="009F41BB">
            <w:pPr>
              <w:pStyle w:val="Sinespaciado"/>
              <w:jc w:val="both"/>
              <w:rPr>
                <w:rFonts w:ascii="Montserrat Regular" w:hAnsi="Montserrat Regular" w:cs="Arial"/>
                <w:sz w:val="20"/>
                <w:szCs w:val="20"/>
              </w:rPr>
            </w:pPr>
            <w:r>
              <w:rPr>
                <w:rFonts w:ascii="Montserrat Regular" w:hAnsi="Montserrat Regular" w:cs="Arial"/>
                <w:sz w:val="20"/>
                <w:szCs w:val="20"/>
              </w:rPr>
              <w:t>4. R</w:t>
            </w:r>
            <w:r w:rsidR="00996F73">
              <w:rPr>
                <w:rFonts w:ascii="Montserrat Regular" w:hAnsi="Montserrat Regular" w:cs="Arial"/>
                <w:sz w:val="20"/>
                <w:szCs w:val="20"/>
              </w:rPr>
              <w:t>esguardo de expediente laboral</w:t>
            </w:r>
          </w:p>
        </w:tc>
      </w:tr>
      <w:tr w:rsidR="00C52693" w:rsidTr="00B872F2">
        <w:trPr>
          <w:trHeight w:val="1304"/>
          <w:jc w:val="center"/>
        </w:trPr>
        <w:tc>
          <w:tcPr>
            <w:tcW w:w="718" w:type="dxa"/>
            <w:vAlign w:val="center"/>
          </w:tcPr>
          <w:p w:rsidR="00C52693" w:rsidRDefault="00C52693" w:rsidP="00E9310C">
            <w:pPr>
              <w:pStyle w:val="Sinespaciado"/>
              <w:jc w:val="center"/>
              <w:rPr>
                <w:rFonts w:ascii="Montserrat Regular" w:hAnsi="Montserrat Regular" w:cs="Arial"/>
                <w:sz w:val="20"/>
                <w:szCs w:val="20"/>
              </w:rPr>
            </w:pPr>
            <w:r>
              <w:rPr>
                <w:rFonts w:ascii="Montserrat Regular" w:hAnsi="Montserrat Regular" w:cs="Arial"/>
                <w:sz w:val="20"/>
                <w:szCs w:val="20"/>
              </w:rPr>
              <w:t>50</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Subdirección de </w:t>
            </w:r>
            <w:r w:rsidRPr="00A700C5">
              <w:rPr>
                <w:rFonts w:ascii="Montserrat Regular" w:hAnsi="Montserrat Regular" w:cs="Arial"/>
                <w:sz w:val="20"/>
                <w:szCs w:val="20"/>
              </w:rPr>
              <w:t>Recursos Materiales</w:t>
            </w:r>
          </w:p>
        </w:tc>
        <w:tc>
          <w:tcPr>
            <w:tcW w:w="1276" w:type="dxa"/>
            <w:vAlign w:val="center"/>
          </w:tcPr>
          <w:p w:rsidR="00C52693" w:rsidRDefault="00215E8C" w:rsidP="008449F9">
            <w:pPr>
              <w:pStyle w:val="Sinespaciado"/>
              <w:jc w:val="center"/>
              <w:rPr>
                <w:rFonts w:ascii="Montserrat Regular" w:hAnsi="Montserrat Regular" w:cs="Arial"/>
                <w:sz w:val="20"/>
                <w:szCs w:val="20"/>
              </w:rPr>
            </w:pPr>
            <w:r>
              <w:rPr>
                <w:rFonts w:ascii="Montserrat Regular" w:hAnsi="Montserrat Regular" w:cs="Arial"/>
                <w:sz w:val="20"/>
                <w:szCs w:val="20"/>
              </w:rPr>
              <w:t>4</w:t>
            </w:r>
          </w:p>
        </w:tc>
        <w:tc>
          <w:tcPr>
            <w:tcW w:w="4759" w:type="dxa"/>
            <w:vAlign w:val="center"/>
          </w:tcPr>
          <w:p w:rsidR="00C52693"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1. Elaboración de contratos de donación</w:t>
            </w:r>
          </w:p>
          <w:p w:rsidR="00215E8C"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2. Elaboración de contratos de donación y comodatos</w:t>
            </w:r>
          </w:p>
          <w:p w:rsidR="00215E8C"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3. Elaboración de pedidos</w:t>
            </w:r>
          </w:p>
          <w:p w:rsidR="00215E8C"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4. Elaboración de contratos</w:t>
            </w:r>
          </w:p>
        </w:tc>
      </w:tr>
      <w:tr w:rsidR="00C52693" w:rsidTr="00B872F2">
        <w:trPr>
          <w:trHeight w:val="850"/>
          <w:jc w:val="center"/>
        </w:trPr>
        <w:tc>
          <w:tcPr>
            <w:tcW w:w="718" w:type="dxa"/>
            <w:vAlign w:val="center"/>
          </w:tcPr>
          <w:p w:rsidR="00C52693" w:rsidRDefault="00C52693" w:rsidP="00E9310C">
            <w:pPr>
              <w:pStyle w:val="Sinespaciado"/>
              <w:jc w:val="center"/>
              <w:rPr>
                <w:rFonts w:ascii="Montserrat Regular" w:hAnsi="Montserrat Regular" w:cs="Arial"/>
                <w:sz w:val="20"/>
                <w:szCs w:val="20"/>
              </w:rPr>
            </w:pPr>
            <w:r>
              <w:rPr>
                <w:rFonts w:ascii="Montserrat Regular" w:hAnsi="Montserrat Regular" w:cs="Arial"/>
                <w:sz w:val="20"/>
                <w:szCs w:val="20"/>
              </w:rPr>
              <w:t>51</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Subdirección de Informática</w:t>
            </w:r>
          </w:p>
        </w:tc>
        <w:tc>
          <w:tcPr>
            <w:tcW w:w="1276" w:type="dxa"/>
            <w:vAlign w:val="center"/>
          </w:tcPr>
          <w:p w:rsidR="00C52693" w:rsidRDefault="00215E8C"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C52693"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1. Huella digital para el acceso al SITE</w:t>
            </w:r>
          </w:p>
          <w:p w:rsidR="00215E8C" w:rsidRDefault="00215E8C" w:rsidP="009F41BB">
            <w:pPr>
              <w:pStyle w:val="Sinespaciado"/>
              <w:jc w:val="both"/>
              <w:rPr>
                <w:rFonts w:ascii="Montserrat Regular" w:hAnsi="Montserrat Regular" w:cs="Arial"/>
                <w:sz w:val="20"/>
                <w:szCs w:val="20"/>
              </w:rPr>
            </w:pPr>
            <w:r w:rsidRPr="004E067B">
              <w:rPr>
                <w:rFonts w:ascii="Montserrat Regular" w:hAnsi="Montserrat Regular" w:cs="Arial"/>
                <w:sz w:val="20"/>
                <w:szCs w:val="20"/>
                <w:highlight w:val="cyan"/>
              </w:rPr>
              <w:t xml:space="preserve">2. </w:t>
            </w:r>
            <w:r w:rsidR="004E067B" w:rsidRPr="004E067B">
              <w:rPr>
                <w:rFonts w:ascii="Montserrat Regular" w:hAnsi="Montserrat Regular" w:cs="Arial"/>
                <w:sz w:val="20"/>
                <w:szCs w:val="20"/>
                <w:highlight w:val="cyan"/>
              </w:rPr>
              <w:t>Solicitudes de acceso a los Sistemas y Recursos Informáticos</w:t>
            </w:r>
          </w:p>
        </w:tc>
      </w:tr>
      <w:tr w:rsidR="00C52693" w:rsidTr="00B872F2">
        <w:trPr>
          <w:trHeight w:val="567"/>
          <w:jc w:val="center"/>
        </w:trPr>
        <w:tc>
          <w:tcPr>
            <w:tcW w:w="718" w:type="dxa"/>
            <w:vAlign w:val="center"/>
          </w:tcPr>
          <w:p w:rsidR="00C52693" w:rsidRDefault="00C52693" w:rsidP="00E9310C">
            <w:pPr>
              <w:pStyle w:val="Sinespaciado"/>
              <w:jc w:val="center"/>
              <w:rPr>
                <w:rFonts w:ascii="Montserrat Regular" w:hAnsi="Montserrat Regular" w:cs="Arial"/>
                <w:sz w:val="20"/>
                <w:szCs w:val="20"/>
              </w:rPr>
            </w:pPr>
            <w:r>
              <w:rPr>
                <w:rFonts w:ascii="Montserrat Regular" w:hAnsi="Montserrat Regular" w:cs="Arial"/>
                <w:sz w:val="20"/>
                <w:szCs w:val="20"/>
              </w:rPr>
              <w:t>52</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Subdirección de </w:t>
            </w:r>
            <w:r w:rsidRPr="00A700C5">
              <w:rPr>
                <w:rFonts w:ascii="Montserrat Regular" w:hAnsi="Montserrat Regular" w:cs="Arial"/>
                <w:sz w:val="20"/>
                <w:szCs w:val="20"/>
              </w:rPr>
              <w:t>Servicios Generales</w:t>
            </w:r>
          </w:p>
        </w:tc>
        <w:tc>
          <w:tcPr>
            <w:tcW w:w="1276" w:type="dxa"/>
            <w:vAlign w:val="center"/>
          </w:tcPr>
          <w:p w:rsidR="00C52693" w:rsidRDefault="00215E8C"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C52693"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1. Revisión de expediente de licitación</w:t>
            </w:r>
          </w:p>
        </w:tc>
      </w:tr>
      <w:tr w:rsidR="00C52693" w:rsidTr="00B872F2">
        <w:trPr>
          <w:trHeight w:val="567"/>
          <w:jc w:val="center"/>
        </w:trPr>
        <w:tc>
          <w:tcPr>
            <w:tcW w:w="718" w:type="dxa"/>
            <w:vAlign w:val="center"/>
          </w:tcPr>
          <w:p w:rsidR="00C52693" w:rsidRDefault="00C52693" w:rsidP="00E9310C">
            <w:pPr>
              <w:pStyle w:val="Sinespaciado"/>
              <w:jc w:val="center"/>
              <w:rPr>
                <w:rFonts w:ascii="Montserrat Regular" w:hAnsi="Montserrat Regular" w:cs="Arial"/>
                <w:sz w:val="20"/>
                <w:szCs w:val="20"/>
              </w:rPr>
            </w:pPr>
            <w:r>
              <w:rPr>
                <w:rFonts w:ascii="Montserrat Regular" w:hAnsi="Montserrat Regular" w:cs="Arial"/>
                <w:sz w:val="20"/>
                <w:szCs w:val="20"/>
              </w:rPr>
              <w:t>53</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Almacén General</w:t>
            </w:r>
          </w:p>
        </w:tc>
        <w:tc>
          <w:tcPr>
            <w:tcW w:w="1276" w:type="dxa"/>
            <w:vAlign w:val="center"/>
          </w:tcPr>
          <w:p w:rsidR="00C52693" w:rsidRDefault="00215E8C"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C52693"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1. Recepción de insumos</w:t>
            </w:r>
          </w:p>
          <w:p w:rsidR="00215E8C"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2. Elaboración de contratos de donación</w:t>
            </w:r>
          </w:p>
        </w:tc>
      </w:tr>
      <w:tr w:rsidR="00C52693" w:rsidTr="00B872F2">
        <w:trPr>
          <w:trHeight w:val="1304"/>
          <w:jc w:val="center"/>
        </w:trPr>
        <w:tc>
          <w:tcPr>
            <w:tcW w:w="718" w:type="dxa"/>
            <w:vAlign w:val="center"/>
          </w:tcPr>
          <w:p w:rsidR="00C52693" w:rsidRDefault="00C52693" w:rsidP="008449F9">
            <w:pPr>
              <w:pStyle w:val="Sinespaciado"/>
              <w:jc w:val="center"/>
              <w:rPr>
                <w:rFonts w:ascii="Montserrat Regular" w:hAnsi="Montserrat Regular" w:cs="Arial"/>
                <w:sz w:val="20"/>
                <w:szCs w:val="20"/>
              </w:rPr>
            </w:pPr>
            <w:r>
              <w:rPr>
                <w:rFonts w:ascii="Montserrat Regular" w:hAnsi="Montserrat Regular" w:cs="Arial"/>
                <w:sz w:val="20"/>
                <w:szCs w:val="20"/>
              </w:rPr>
              <w:t>54</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Farmacia</w:t>
            </w:r>
          </w:p>
        </w:tc>
        <w:tc>
          <w:tcPr>
            <w:tcW w:w="1276" w:type="dxa"/>
            <w:vAlign w:val="center"/>
          </w:tcPr>
          <w:p w:rsidR="00C52693" w:rsidRDefault="00215E8C" w:rsidP="008449F9">
            <w:pPr>
              <w:pStyle w:val="Sinespaciado"/>
              <w:jc w:val="center"/>
              <w:rPr>
                <w:rFonts w:ascii="Montserrat Regular" w:hAnsi="Montserrat Regular" w:cs="Arial"/>
                <w:sz w:val="20"/>
                <w:szCs w:val="20"/>
              </w:rPr>
            </w:pPr>
            <w:r>
              <w:rPr>
                <w:rFonts w:ascii="Montserrat Regular" w:hAnsi="Montserrat Regular" w:cs="Arial"/>
                <w:sz w:val="20"/>
                <w:szCs w:val="20"/>
              </w:rPr>
              <w:t>3</w:t>
            </w:r>
          </w:p>
        </w:tc>
        <w:tc>
          <w:tcPr>
            <w:tcW w:w="4759" w:type="dxa"/>
            <w:vAlign w:val="center"/>
          </w:tcPr>
          <w:p w:rsidR="00C52693"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1. Entrega de insumos médicos a las áreas solicitantes</w:t>
            </w:r>
          </w:p>
          <w:p w:rsidR="00215E8C" w:rsidRDefault="00215E8C"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w:t>
            </w:r>
            <w:r w:rsidR="00A87B21">
              <w:rPr>
                <w:rFonts w:ascii="Montserrat Regular" w:hAnsi="Montserrat Regular" w:cs="Arial"/>
                <w:sz w:val="20"/>
                <w:szCs w:val="20"/>
              </w:rPr>
              <w:t xml:space="preserve">Dispensación de medicamentos controlados, estupefacientes y psicotrópicos </w:t>
            </w:r>
          </w:p>
          <w:p w:rsidR="00A87B21" w:rsidRDefault="00A87B21" w:rsidP="009F41BB">
            <w:pPr>
              <w:pStyle w:val="Sinespaciado"/>
              <w:jc w:val="both"/>
              <w:rPr>
                <w:rFonts w:ascii="Montserrat Regular" w:hAnsi="Montserrat Regular" w:cs="Arial"/>
                <w:sz w:val="20"/>
                <w:szCs w:val="20"/>
              </w:rPr>
            </w:pPr>
            <w:r>
              <w:rPr>
                <w:rFonts w:ascii="Montserrat Regular" w:hAnsi="Montserrat Regular" w:cs="Arial"/>
                <w:sz w:val="20"/>
                <w:szCs w:val="20"/>
              </w:rPr>
              <w:t>3. Devolución de medicamentos</w:t>
            </w:r>
          </w:p>
        </w:tc>
      </w:tr>
      <w:tr w:rsidR="00C52693" w:rsidTr="00B872F2">
        <w:trPr>
          <w:trHeight w:val="340"/>
          <w:jc w:val="center"/>
        </w:trPr>
        <w:tc>
          <w:tcPr>
            <w:tcW w:w="718" w:type="dxa"/>
            <w:vAlign w:val="center"/>
          </w:tcPr>
          <w:p w:rsidR="00C52693" w:rsidRDefault="00C52693" w:rsidP="008449F9">
            <w:pPr>
              <w:pStyle w:val="Sinespaciado"/>
              <w:jc w:val="center"/>
              <w:rPr>
                <w:rFonts w:ascii="Montserrat Regular" w:hAnsi="Montserrat Regular" w:cs="Arial"/>
                <w:sz w:val="20"/>
                <w:szCs w:val="20"/>
              </w:rPr>
            </w:pPr>
            <w:r>
              <w:rPr>
                <w:rFonts w:ascii="Montserrat Regular" w:hAnsi="Montserrat Regular" w:cs="Arial"/>
                <w:sz w:val="20"/>
                <w:szCs w:val="20"/>
              </w:rPr>
              <w:t>55</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Área de Activo Fijo y Servicios</w:t>
            </w:r>
          </w:p>
        </w:tc>
        <w:tc>
          <w:tcPr>
            <w:tcW w:w="1276" w:type="dxa"/>
            <w:vAlign w:val="center"/>
          </w:tcPr>
          <w:p w:rsidR="00C52693" w:rsidRDefault="00A87B21"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C52693" w:rsidRDefault="00A87B21" w:rsidP="009F41BB">
            <w:pPr>
              <w:pStyle w:val="Sinespaciado"/>
              <w:jc w:val="both"/>
              <w:rPr>
                <w:rFonts w:ascii="Montserrat Regular" w:hAnsi="Montserrat Regular" w:cs="Arial"/>
                <w:sz w:val="20"/>
                <w:szCs w:val="20"/>
              </w:rPr>
            </w:pPr>
            <w:r>
              <w:rPr>
                <w:rFonts w:ascii="Montserrat Regular" w:hAnsi="Montserrat Regular" w:cs="Arial"/>
                <w:sz w:val="20"/>
                <w:szCs w:val="20"/>
              </w:rPr>
              <w:t>1. Elaboración de contratos</w:t>
            </w:r>
          </w:p>
        </w:tc>
      </w:tr>
      <w:tr w:rsidR="00C52693" w:rsidTr="00B872F2">
        <w:trPr>
          <w:trHeight w:val="794"/>
          <w:jc w:val="center"/>
        </w:trPr>
        <w:tc>
          <w:tcPr>
            <w:tcW w:w="718" w:type="dxa"/>
            <w:vAlign w:val="center"/>
          </w:tcPr>
          <w:p w:rsidR="00C52693" w:rsidRDefault="00C52693" w:rsidP="008449F9">
            <w:pPr>
              <w:pStyle w:val="Sinespaciado"/>
              <w:jc w:val="center"/>
              <w:rPr>
                <w:rFonts w:ascii="Montserrat Regular" w:hAnsi="Montserrat Regular" w:cs="Arial"/>
                <w:sz w:val="20"/>
                <w:szCs w:val="20"/>
              </w:rPr>
            </w:pPr>
            <w:r>
              <w:rPr>
                <w:rFonts w:ascii="Montserrat Regular" w:hAnsi="Montserrat Regular" w:cs="Arial"/>
                <w:sz w:val="20"/>
                <w:szCs w:val="20"/>
              </w:rPr>
              <w:t>56</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Contabilidad</w:t>
            </w:r>
          </w:p>
        </w:tc>
        <w:tc>
          <w:tcPr>
            <w:tcW w:w="1276" w:type="dxa"/>
            <w:vAlign w:val="center"/>
          </w:tcPr>
          <w:p w:rsidR="00C52693" w:rsidRDefault="00CD70F8"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CD70F8"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1. Comprobación de viáticos</w:t>
            </w:r>
          </w:p>
          <w:p w:rsidR="00C52693"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Carga en SIPOT gastos de comisiones oficiales </w:t>
            </w:r>
          </w:p>
        </w:tc>
      </w:tr>
      <w:tr w:rsidR="00C52693" w:rsidTr="00B872F2">
        <w:trPr>
          <w:trHeight w:val="794"/>
          <w:jc w:val="center"/>
        </w:trPr>
        <w:tc>
          <w:tcPr>
            <w:tcW w:w="718" w:type="dxa"/>
            <w:vAlign w:val="center"/>
          </w:tcPr>
          <w:p w:rsidR="00C52693" w:rsidRDefault="00C52693" w:rsidP="008449F9">
            <w:pPr>
              <w:pStyle w:val="Sinespaciado"/>
              <w:jc w:val="center"/>
              <w:rPr>
                <w:rFonts w:ascii="Montserrat Regular" w:hAnsi="Montserrat Regular" w:cs="Arial"/>
                <w:sz w:val="20"/>
                <w:szCs w:val="20"/>
              </w:rPr>
            </w:pPr>
            <w:r>
              <w:rPr>
                <w:rFonts w:ascii="Montserrat Regular" w:hAnsi="Montserrat Regular" w:cs="Arial"/>
                <w:sz w:val="20"/>
                <w:szCs w:val="20"/>
              </w:rPr>
              <w:t>57</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Tesorería</w:t>
            </w:r>
          </w:p>
        </w:tc>
        <w:tc>
          <w:tcPr>
            <w:tcW w:w="1276" w:type="dxa"/>
            <w:vAlign w:val="center"/>
          </w:tcPr>
          <w:p w:rsidR="00C52693" w:rsidRDefault="00CD70F8"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C52693"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1. Pago a proveedores mediante transferencia bancaria</w:t>
            </w:r>
          </w:p>
          <w:p w:rsidR="00CD70F8"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2. Elaboración de facturas a pacientes</w:t>
            </w:r>
          </w:p>
        </w:tc>
      </w:tr>
      <w:tr w:rsidR="00C52693" w:rsidTr="00B872F2">
        <w:trPr>
          <w:trHeight w:val="3288"/>
          <w:jc w:val="center"/>
        </w:trPr>
        <w:tc>
          <w:tcPr>
            <w:tcW w:w="718" w:type="dxa"/>
            <w:vAlign w:val="center"/>
          </w:tcPr>
          <w:p w:rsidR="00C52693" w:rsidRDefault="00C52693" w:rsidP="008449F9">
            <w:pPr>
              <w:pStyle w:val="Sinespaciado"/>
              <w:jc w:val="center"/>
              <w:rPr>
                <w:rFonts w:ascii="Montserrat Regular" w:hAnsi="Montserrat Regular" w:cs="Arial"/>
                <w:sz w:val="20"/>
                <w:szCs w:val="20"/>
              </w:rPr>
            </w:pPr>
            <w:r>
              <w:rPr>
                <w:rFonts w:ascii="Montserrat Regular" w:hAnsi="Montserrat Regular" w:cs="Arial"/>
                <w:sz w:val="20"/>
                <w:szCs w:val="20"/>
              </w:rPr>
              <w:t>58</w:t>
            </w:r>
          </w:p>
        </w:tc>
        <w:tc>
          <w:tcPr>
            <w:tcW w:w="3236" w:type="dxa"/>
            <w:vAlign w:val="center"/>
          </w:tcPr>
          <w:p w:rsidR="00C52693" w:rsidRDefault="00C52693" w:rsidP="00A700C5">
            <w:pPr>
              <w:pStyle w:val="Sinespaciado"/>
              <w:jc w:val="both"/>
              <w:rPr>
                <w:rFonts w:ascii="Montserrat Regular" w:hAnsi="Montserrat Regular" w:cs="Arial"/>
                <w:sz w:val="20"/>
                <w:szCs w:val="20"/>
              </w:rPr>
            </w:pPr>
            <w:r>
              <w:rPr>
                <w:rFonts w:ascii="Montserrat Regular" w:hAnsi="Montserrat Regular" w:cs="Arial"/>
                <w:sz w:val="20"/>
                <w:szCs w:val="20"/>
              </w:rPr>
              <w:t>Área de Cuentas por cobrar</w:t>
            </w:r>
          </w:p>
        </w:tc>
        <w:tc>
          <w:tcPr>
            <w:tcW w:w="1276" w:type="dxa"/>
            <w:vAlign w:val="center"/>
          </w:tcPr>
          <w:p w:rsidR="00C52693" w:rsidRDefault="00CD70F8" w:rsidP="008449F9">
            <w:pPr>
              <w:pStyle w:val="Sinespaciado"/>
              <w:jc w:val="center"/>
              <w:rPr>
                <w:rFonts w:ascii="Montserrat Regular" w:hAnsi="Montserrat Regular" w:cs="Arial"/>
                <w:sz w:val="20"/>
                <w:szCs w:val="20"/>
              </w:rPr>
            </w:pPr>
            <w:r>
              <w:rPr>
                <w:rFonts w:ascii="Montserrat Regular" w:hAnsi="Montserrat Regular" w:cs="Arial"/>
                <w:sz w:val="20"/>
                <w:szCs w:val="20"/>
              </w:rPr>
              <w:t>7</w:t>
            </w:r>
          </w:p>
        </w:tc>
        <w:tc>
          <w:tcPr>
            <w:tcW w:w="4759" w:type="dxa"/>
            <w:vAlign w:val="center"/>
          </w:tcPr>
          <w:p w:rsidR="00C52693"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1. Egreso de pacientes de hospitalización</w:t>
            </w:r>
          </w:p>
          <w:p w:rsidR="00CD70F8"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2. Gestionar las pólizas ante aseguradoras de gastos médicos mayores con la que se tiene convenio</w:t>
            </w:r>
          </w:p>
          <w:p w:rsidR="00CD70F8"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3. Autorización de cartas compromiso para pacientes de insolvencia económica </w:t>
            </w:r>
          </w:p>
          <w:p w:rsidR="00CD70F8"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4. Facturación de los estados de cuentas por prestación de servicio hospitalario</w:t>
            </w:r>
          </w:p>
          <w:p w:rsidR="00CD70F8"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5. Devolución de saldos a pacientes</w:t>
            </w:r>
          </w:p>
          <w:p w:rsidR="00CD70F8"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6. Gestión de cobranza recuperación de documentos por liquidar</w:t>
            </w:r>
          </w:p>
          <w:p w:rsidR="00CD70F8"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7. Cuentas por liquidar se realizan visitas domiciliarias</w:t>
            </w:r>
          </w:p>
        </w:tc>
      </w:tr>
      <w:tr w:rsidR="00C52693" w:rsidTr="00B872F2">
        <w:trPr>
          <w:trHeight w:val="1304"/>
          <w:jc w:val="center"/>
        </w:trPr>
        <w:tc>
          <w:tcPr>
            <w:tcW w:w="718" w:type="dxa"/>
            <w:vAlign w:val="center"/>
          </w:tcPr>
          <w:p w:rsidR="00C52693" w:rsidRDefault="00C52693" w:rsidP="008449F9">
            <w:pPr>
              <w:pStyle w:val="Sinespaciado"/>
              <w:jc w:val="center"/>
              <w:rPr>
                <w:rFonts w:ascii="Montserrat Regular" w:hAnsi="Montserrat Regular" w:cs="Arial"/>
                <w:sz w:val="20"/>
                <w:szCs w:val="20"/>
              </w:rPr>
            </w:pPr>
            <w:r>
              <w:rPr>
                <w:rFonts w:ascii="Montserrat Regular" w:hAnsi="Montserrat Regular" w:cs="Arial"/>
                <w:sz w:val="20"/>
                <w:szCs w:val="20"/>
              </w:rPr>
              <w:t>59</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Departamento de Dietética y Nutrición</w:t>
            </w:r>
          </w:p>
        </w:tc>
        <w:tc>
          <w:tcPr>
            <w:tcW w:w="1276" w:type="dxa"/>
            <w:vAlign w:val="center"/>
          </w:tcPr>
          <w:p w:rsidR="00C52693" w:rsidRDefault="00CD70F8"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C52693"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1. Prescripción dietética</w:t>
            </w:r>
          </w:p>
          <w:p w:rsidR="00CD70F8" w:rsidRDefault="00CD70F8" w:rsidP="00CD70F8">
            <w:pPr>
              <w:pStyle w:val="Sinespaciado"/>
              <w:jc w:val="both"/>
              <w:rPr>
                <w:rFonts w:ascii="Montserrat Regular" w:hAnsi="Montserrat Regular" w:cs="Arial"/>
                <w:sz w:val="20"/>
                <w:szCs w:val="20"/>
              </w:rPr>
            </w:pPr>
            <w:r>
              <w:rPr>
                <w:rFonts w:ascii="Montserrat Regular" w:hAnsi="Montserrat Regular" w:cs="Arial"/>
                <w:sz w:val="20"/>
                <w:szCs w:val="20"/>
              </w:rPr>
              <w:t xml:space="preserve">2. Recopilación de datos del personal de nuevo ingreso, prestadores de servicio social y personal del Departamento de Dietética y Nutrición </w:t>
            </w:r>
          </w:p>
        </w:tc>
      </w:tr>
      <w:tr w:rsidR="00C52693" w:rsidTr="00B872F2">
        <w:trPr>
          <w:trHeight w:val="624"/>
          <w:jc w:val="center"/>
        </w:trPr>
        <w:tc>
          <w:tcPr>
            <w:tcW w:w="718" w:type="dxa"/>
            <w:vAlign w:val="center"/>
          </w:tcPr>
          <w:p w:rsidR="00C52693" w:rsidRDefault="00C52693" w:rsidP="008449F9">
            <w:pPr>
              <w:pStyle w:val="Sinespaciado"/>
              <w:jc w:val="center"/>
              <w:rPr>
                <w:rFonts w:ascii="Montserrat Regular" w:hAnsi="Montserrat Regular" w:cs="Arial"/>
                <w:sz w:val="20"/>
                <w:szCs w:val="20"/>
              </w:rPr>
            </w:pPr>
            <w:r>
              <w:rPr>
                <w:rFonts w:ascii="Montserrat Regular" w:hAnsi="Montserrat Regular" w:cs="Arial"/>
                <w:sz w:val="20"/>
                <w:szCs w:val="20"/>
              </w:rPr>
              <w:t>60</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Seguridad y Servicios</w:t>
            </w:r>
          </w:p>
        </w:tc>
        <w:tc>
          <w:tcPr>
            <w:tcW w:w="1276" w:type="dxa"/>
            <w:vAlign w:val="center"/>
          </w:tcPr>
          <w:p w:rsidR="00C52693" w:rsidRDefault="00CD70F8" w:rsidP="008449F9">
            <w:pPr>
              <w:pStyle w:val="Sinespaciado"/>
              <w:jc w:val="center"/>
              <w:rPr>
                <w:rFonts w:ascii="Montserrat Regular" w:hAnsi="Montserrat Regular" w:cs="Arial"/>
                <w:sz w:val="20"/>
                <w:szCs w:val="20"/>
              </w:rPr>
            </w:pPr>
            <w:r>
              <w:rPr>
                <w:rFonts w:ascii="Montserrat Regular" w:hAnsi="Montserrat Regular" w:cs="Arial"/>
                <w:sz w:val="20"/>
                <w:szCs w:val="20"/>
              </w:rPr>
              <w:t>2</w:t>
            </w:r>
          </w:p>
        </w:tc>
        <w:tc>
          <w:tcPr>
            <w:tcW w:w="4759" w:type="dxa"/>
            <w:vAlign w:val="center"/>
          </w:tcPr>
          <w:p w:rsidR="00CD70F8"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1. Video vigilancia de instalaciones</w:t>
            </w:r>
          </w:p>
          <w:p w:rsidR="00C52693"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 xml:space="preserve">2. Acceso peatonal en puertas </w:t>
            </w:r>
          </w:p>
        </w:tc>
      </w:tr>
      <w:tr w:rsidR="00C52693" w:rsidTr="00B872F2">
        <w:trPr>
          <w:trHeight w:val="397"/>
          <w:jc w:val="center"/>
        </w:trPr>
        <w:tc>
          <w:tcPr>
            <w:tcW w:w="718" w:type="dxa"/>
            <w:vAlign w:val="center"/>
          </w:tcPr>
          <w:p w:rsidR="00C52693" w:rsidRDefault="00C52693" w:rsidP="008449F9">
            <w:pPr>
              <w:pStyle w:val="Sinespaciado"/>
              <w:jc w:val="center"/>
              <w:rPr>
                <w:rFonts w:ascii="Montserrat Regular" w:hAnsi="Montserrat Regular" w:cs="Arial"/>
                <w:sz w:val="20"/>
                <w:szCs w:val="20"/>
              </w:rPr>
            </w:pPr>
            <w:r>
              <w:rPr>
                <w:rFonts w:ascii="Montserrat Regular" w:hAnsi="Montserrat Regular" w:cs="Arial"/>
                <w:sz w:val="20"/>
                <w:szCs w:val="20"/>
              </w:rPr>
              <w:t>61</w:t>
            </w:r>
          </w:p>
        </w:tc>
        <w:tc>
          <w:tcPr>
            <w:tcW w:w="3236" w:type="dxa"/>
            <w:vAlign w:val="center"/>
          </w:tcPr>
          <w:p w:rsidR="00C52693" w:rsidRDefault="00C52693" w:rsidP="009F41BB">
            <w:pPr>
              <w:pStyle w:val="Sinespaciado"/>
              <w:jc w:val="both"/>
              <w:rPr>
                <w:rFonts w:ascii="Montserrat Regular" w:hAnsi="Montserrat Regular" w:cs="Arial"/>
                <w:sz w:val="20"/>
                <w:szCs w:val="20"/>
              </w:rPr>
            </w:pPr>
            <w:r>
              <w:rPr>
                <w:rFonts w:ascii="Montserrat Regular" w:hAnsi="Montserrat Regular" w:cs="Arial"/>
                <w:sz w:val="20"/>
                <w:szCs w:val="20"/>
              </w:rPr>
              <w:t>Coordinación de Intendencia</w:t>
            </w:r>
          </w:p>
        </w:tc>
        <w:tc>
          <w:tcPr>
            <w:tcW w:w="1276" w:type="dxa"/>
            <w:vAlign w:val="center"/>
          </w:tcPr>
          <w:p w:rsidR="00C52693" w:rsidRDefault="00CD70F8" w:rsidP="008449F9">
            <w:pPr>
              <w:pStyle w:val="Sinespaciado"/>
              <w:jc w:val="center"/>
              <w:rPr>
                <w:rFonts w:ascii="Montserrat Regular" w:hAnsi="Montserrat Regular" w:cs="Arial"/>
                <w:sz w:val="20"/>
                <w:szCs w:val="20"/>
              </w:rPr>
            </w:pPr>
            <w:r>
              <w:rPr>
                <w:rFonts w:ascii="Montserrat Regular" w:hAnsi="Montserrat Regular" w:cs="Arial"/>
                <w:sz w:val="20"/>
                <w:szCs w:val="20"/>
              </w:rPr>
              <w:t>1</w:t>
            </w:r>
          </w:p>
        </w:tc>
        <w:tc>
          <w:tcPr>
            <w:tcW w:w="4759" w:type="dxa"/>
            <w:vAlign w:val="center"/>
          </w:tcPr>
          <w:p w:rsidR="00C52693" w:rsidRDefault="00CD70F8" w:rsidP="009F41BB">
            <w:pPr>
              <w:pStyle w:val="Sinespaciado"/>
              <w:jc w:val="both"/>
              <w:rPr>
                <w:rFonts w:ascii="Montserrat Regular" w:hAnsi="Montserrat Regular" w:cs="Arial"/>
                <w:sz w:val="20"/>
                <w:szCs w:val="20"/>
              </w:rPr>
            </w:pPr>
            <w:r>
              <w:rPr>
                <w:rFonts w:ascii="Montserrat Regular" w:hAnsi="Montserrat Regular" w:cs="Arial"/>
                <w:sz w:val="20"/>
                <w:szCs w:val="20"/>
              </w:rPr>
              <w:t>Elaboración de cédula de contratación</w:t>
            </w:r>
          </w:p>
        </w:tc>
      </w:tr>
      <w:tr w:rsidR="003C69D7" w:rsidTr="00B872F2">
        <w:trPr>
          <w:trHeight w:val="397"/>
          <w:jc w:val="center"/>
        </w:trPr>
        <w:tc>
          <w:tcPr>
            <w:tcW w:w="718" w:type="dxa"/>
            <w:tcBorders>
              <w:bottom w:val="single" w:sz="4" w:space="0" w:color="auto"/>
            </w:tcBorders>
            <w:vAlign w:val="center"/>
          </w:tcPr>
          <w:p w:rsidR="003C69D7" w:rsidRDefault="003C69D7" w:rsidP="008449F9">
            <w:pPr>
              <w:pStyle w:val="Sinespaciado"/>
              <w:jc w:val="center"/>
              <w:rPr>
                <w:rFonts w:ascii="Montserrat Regular" w:hAnsi="Montserrat Regular" w:cs="Arial"/>
                <w:sz w:val="20"/>
                <w:szCs w:val="20"/>
              </w:rPr>
            </w:pPr>
            <w:r>
              <w:rPr>
                <w:rFonts w:ascii="Montserrat Regular" w:hAnsi="Montserrat Regular" w:cs="Arial"/>
                <w:sz w:val="20"/>
                <w:szCs w:val="20"/>
              </w:rPr>
              <w:t>Total</w:t>
            </w:r>
          </w:p>
        </w:tc>
        <w:tc>
          <w:tcPr>
            <w:tcW w:w="3236" w:type="dxa"/>
            <w:tcBorders>
              <w:bottom w:val="single" w:sz="4" w:space="0" w:color="auto"/>
            </w:tcBorders>
            <w:vAlign w:val="center"/>
          </w:tcPr>
          <w:p w:rsidR="003C69D7" w:rsidRDefault="003C69D7" w:rsidP="009F41BB">
            <w:pPr>
              <w:pStyle w:val="Sinespaciado"/>
              <w:jc w:val="both"/>
              <w:rPr>
                <w:rFonts w:ascii="Montserrat Regular" w:hAnsi="Montserrat Regular" w:cs="Arial"/>
                <w:sz w:val="20"/>
                <w:szCs w:val="20"/>
              </w:rPr>
            </w:pPr>
          </w:p>
        </w:tc>
        <w:tc>
          <w:tcPr>
            <w:tcW w:w="1276" w:type="dxa"/>
            <w:tcBorders>
              <w:bottom w:val="single" w:sz="4" w:space="0" w:color="auto"/>
            </w:tcBorders>
            <w:vAlign w:val="center"/>
          </w:tcPr>
          <w:p w:rsidR="003C69D7" w:rsidRDefault="00075880" w:rsidP="008449F9">
            <w:pPr>
              <w:pStyle w:val="Sinespaciado"/>
              <w:jc w:val="center"/>
              <w:rPr>
                <w:rFonts w:ascii="Montserrat Regular" w:hAnsi="Montserrat Regular" w:cs="Arial"/>
                <w:sz w:val="20"/>
                <w:szCs w:val="20"/>
              </w:rPr>
            </w:pPr>
            <w:r>
              <w:rPr>
                <w:rFonts w:ascii="Montserrat Regular" w:hAnsi="Montserrat Regular" w:cs="Arial"/>
                <w:sz w:val="20"/>
                <w:szCs w:val="20"/>
              </w:rPr>
              <w:t>214</w:t>
            </w:r>
          </w:p>
        </w:tc>
        <w:tc>
          <w:tcPr>
            <w:tcW w:w="4759" w:type="dxa"/>
            <w:tcBorders>
              <w:bottom w:val="single" w:sz="4" w:space="0" w:color="auto"/>
            </w:tcBorders>
            <w:vAlign w:val="center"/>
          </w:tcPr>
          <w:p w:rsidR="003C69D7" w:rsidRDefault="003C69D7" w:rsidP="009F41BB">
            <w:pPr>
              <w:pStyle w:val="Sinespaciado"/>
              <w:jc w:val="both"/>
              <w:rPr>
                <w:rFonts w:ascii="Montserrat Regular" w:hAnsi="Montserrat Regular" w:cs="Arial"/>
                <w:sz w:val="20"/>
                <w:szCs w:val="20"/>
              </w:rPr>
            </w:pPr>
          </w:p>
        </w:tc>
      </w:tr>
    </w:tbl>
    <w:p w:rsidR="009F41BB" w:rsidRDefault="009F41BB" w:rsidP="00885847">
      <w:pPr>
        <w:pStyle w:val="Sinespaciado"/>
        <w:jc w:val="both"/>
        <w:rPr>
          <w:rFonts w:ascii="Montserrat Regular" w:hAnsi="Montserrat Regular" w:cs="Arial"/>
          <w:sz w:val="20"/>
          <w:szCs w:val="20"/>
        </w:rPr>
      </w:pPr>
    </w:p>
    <w:p w:rsidR="009F41BB" w:rsidRDefault="009F41BB" w:rsidP="00885847">
      <w:pPr>
        <w:pStyle w:val="Sinespaciado"/>
        <w:jc w:val="both"/>
        <w:rPr>
          <w:rFonts w:ascii="Montserrat Regular" w:hAnsi="Montserrat Regular" w:cs="Arial"/>
          <w:sz w:val="20"/>
          <w:szCs w:val="20"/>
        </w:rPr>
      </w:pPr>
    </w:p>
    <w:p w:rsidR="009F41BB" w:rsidRPr="009F41BB" w:rsidRDefault="009F41BB" w:rsidP="00885847">
      <w:pPr>
        <w:pStyle w:val="Sinespaciado"/>
        <w:jc w:val="both"/>
        <w:rPr>
          <w:rFonts w:ascii="Montserrat Regular" w:hAnsi="Montserrat Regular" w:cs="Arial"/>
          <w:sz w:val="20"/>
          <w:szCs w:val="20"/>
        </w:rPr>
      </w:pPr>
    </w:p>
    <w:p w:rsidR="00B62B76" w:rsidRDefault="00B62B76" w:rsidP="00B62B76">
      <w:pPr>
        <w:pStyle w:val="Sinespaciado"/>
        <w:jc w:val="both"/>
        <w:rPr>
          <w:rFonts w:ascii="Montserrat Regular" w:hAnsi="Montserrat Regular" w:cs="Arial"/>
          <w:sz w:val="20"/>
          <w:szCs w:val="20"/>
        </w:rPr>
      </w:pPr>
    </w:p>
    <w:p w:rsidR="00B62B76" w:rsidRDefault="00B62B76" w:rsidP="00B62B76">
      <w:pPr>
        <w:pStyle w:val="Sinespaciado"/>
        <w:jc w:val="both"/>
        <w:rPr>
          <w:rFonts w:ascii="Montserrat Regular" w:hAnsi="Montserrat Regular" w:cs="Arial"/>
          <w:sz w:val="20"/>
          <w:szCs w:val="20"/>
        </w:rPr>
      </w:pPr>
    </w:p>
    <w:p w:rsidR="00B62B76" w:rsidRDefault="00B62B76" w:rsidP="00B62B76">
      <w:pPr>
        <w:pStyle w:val="Sinespaciado"/>
        <w:jc w:val="both"/>
        <w:rPr>
          <w:rFonts w:ascii="Montserrat Regular" w:hAnsi="Montserrat Regular" w:cs="Arial"/>
          <w:sz w:val="20"/>
          <w:szCs w:val="20"/>
        </w:rPr>
      </w:pPr>
    </w:p>
    <w:p w:rsidR="00B62B76" w:rsidRDefault="00B62B76" w:rsidP="00B62B76">
      <w:pPr>
        <w:pStyle w:val="Sinespaciado"/>
        <w:jc w:val="both"/>
        <w:rPr>
          <w:rFonts w:ascii="Montserrat Regular" w:hAnsi="Montserrat Regular" w:cs="Arial"/>
          <w:sz w:val="20"/>
          <w:szCs w:val="20"/>
        </w:rPr>
      </w:pPr>
    </w:p>
    <w:p w:rsidR="00B62B76" w:rsidRDefault="00B62B76" w:rsidP="00B62B76">
      <w:pPr>
        <w:pStyle w:val="Sinespaciado"/>
        <w:jc w:val="both"/>
        <w:rPr>
          <w:rFonts w:ascii="Montserrat SemiBold" w:hAnsi="Montserrat SemiBold"/>
          <w:b/>
        </w:rPr>
      </w:pPr>
    </w:p>
    <w:p w:rsidR="00B62B76" w:rsidRDefault="00B62B76" w:rsidP="00EF1B9C">
      <w:pPr>
        <w:pStyle w:val="Ttulo1"/>
        <w:rPr>
          <w:rFonts w:ascii="Montserrat SemiBold" w:hAnsi="Montserrat SemiBold"/>
          <w:b w:val="0"/>
          <w:color w:val="auto"/>
        </w:rPr>
      </w:pPr>
    </w:p>
    <w:p w:rsidR="00B62B76" w:rsidRDefault="00B62B76" w:rsidP="00EF1B9C">
      <w:pPr>
        <w:pStyle w:val="Ttulo1"/>
        <w:rPr>
          <w:rFonts w:ascii="Montserrat SemiBold" w:hAnsi="Montserrat SemiBold"/>
          <w:b w:val="0"/>
          <w:color w:val="auto"/>
        </w:rPr>
      </w:pPr>
    </w:p>
    <w:p w:rsidR="00B62B76" w:rsidRPr="00B62B76" w:rsidRDefault="00222E8D" w:rsidP="003C69D7">
      <w:pPr>
        <w:pStyle w:val="Ttulo1"/>
      </w:pPr>
      <w:r>
        <w:rPr>
          <w:rFonts w:ascii="Montserrat SemiBold" w:hAnsi="Montserrat SemiBold"/>
          <w:b w:val="0"/>
          <w:color w:val="auto"/>
        </w:rPr>
        <w:t xml:space="preserve"> </w:t>
      </w:r>
    </w:p>
    <w:p w:rsidR="00B62B76" w:rsidRDefault="00B62B76" w:rsidP="00B62B76">
      <w:pPr>
        <w:pStyle w:val="Ttulo1"/>
        <w:spacing w:before="0"/>
        <w:rPr>
          <w:rFonts w:ascii="Montserrat SemiBold" w:hAnsi="Montserrat SemiBold"/>
          <w:b w:val="0"/>
          <w:color w:val="auto"/>
        </w:rPr>
      </w:pPr>
    </w:p>
    <w:p w:rsidR="00E60037" w:rsidRDefault="00E60037" w:rsidP="00B62B76">
      <w:pPr>
        <w:pStyle w:val="Ttulo1"/>
        <w:spacing w:before="0"/>
        <w:rPr>
          <w:rFonts w:ascii="Montserrat SemiBold" w:hAnsi="Montserrat SemiBold"/>
          <w:b w:val="0"/>
          <w:color w:val="auto"/>
        </w:rPr>
      </w:pPr>
      <w:r>
        <w:rPr>
          <w:rFonts w:ascii="Montserrat SemiBold" w:hAnsi="Montserrat SemiBold"/>
          <w:b w:val="0"/>
          <w:color w:val="auto"/>
        </w:rPr>
        <w:br w:type="page"/>
      </w:r>
    </w:p>
    <w:p w:rsidR="005C2663" w:rsidRPr="00EF1B9C" w:rsidRDefault="00604893" w:rsidP="001F4549">
      <w:pPr>
        <w:pStyle w:val="Ttulo1"/>
        <w:jc w:val="both"/>
        <w:rPr>
          <w:rFonts w:ascii="Montserrat SemiBold" w:hAnsi="Montserrat SemiBold"/>
          <w:b w:val="0"/>
          <w:color w:val="auto"/>
        </w:rPr>
      </w:pPr>
      <w:bookmarkStart w:id="2" w:name="_Toc103179624"/>
      <w:r w:rsidRPr="00EF1B9C">
        <w:rPr>
          <w:rFonts w:ascii="Montserrat SemiBold" w:hAnsi="Montserrat SemiBold"/>
          <w:b w:val="0"/>
          <w:color w:val="auto"/>
        </w:rPr>
        <w:t xml:space="preserve">II. </w:t>
      </w:r>
      <w:r w:rsidR="00DA3B30">
        <w:rPr>
          <w:rFonts w:ascii="Montserrat SemiBold" w:hAnsi="Montserrat SemiBold"/>
          <w:b w:val="0"/>
          <w:color w:val="auto"/>
        </w:rPr>
        <w:t>Funciones y obligaciones</w:t>
      </w:r>
      <w:r w:rsidR="001F4549">
        <w:rPr>
          <w:rFonts w:ascii="Montserrat SemiBold" w:hAnsi="Montserrat SemiBold"/>
          <w:b w:val="0"/>
          <w:color w:val="auto"/>
        </w:rPr>
        <w:t xml:space="preserve"> de las personas que traten datos personales</w:t>
      </w:r>
      <w:bookmarkEnd w:id="2"/>
    </w:p>
    <w:p w:rsidR="000750CC" w:rsidRPr="003C69D7" w:rsidRDefault="000750CC" w:rsidP="00E428B4">
      <w:pPr>
        <w:pStyle w:val="Sinespaciado"/>
        <w:jc w:val="both"/>
        <w:rPr>
          <w:rFonts w:ascii="Montserrat SemiBold" w:hAnsi="Montserrat SemiBold" w:cs="Arial"/>
          <w:sz w:val="26"/>
          <w:szCs w:val="26"/>
        </w:rPr>
      </w:pPr>
    </w:p>
    <w:p w:rsidR="00B51BF3" w:rsidRPr="00B51BF3" w:rsidRDefault="00B51BF3" w:rsidP="00B51BF3">
      <w:pPr>
        <w:pStyle w:val="Sinespaciado"/>
        <w:jc w:val="both"/>
        <w:rPr>
          <w:rFonts w:ascii="Montserrat Regular" w:hAnsi="Montserrat Regular" w:cs="Arial"/>
          <w:sz w:val="20"/>
          <w:szCs w:val="20"/>
        </w:rPr>
      </w:pPr>
      <w:r w:rsidRPr="00B51BF3">
        <w:rPr>
          <w:rFonts w:ascii="Montserrat Regular" w:hAnsi="Montserrat Regular" w:cs="Arial"/>
          <w:sz w:val="20"/>
          <w:szCs w:val="20"/>
        </w:rPr>
        <w:t xml:space="preserve">De acuerdo con lo previsto en </w:t>
      </w:r>
      <w:r w:rsidR="003C69D7">
        <w:rPr>
          <w:rFonts w:ascii="Montserrat Regular" w:hAnsi="Montserrat Regular" w:cs="Arial"/>
          <w:sz w:val="20"/>
          <w:szCs w:val="20"/>
        </w:rPr>
        <w:t>e</w:t>
      </w:r>
      <w:r w:rsidRPr="00B51BF3">
        <w:rPr>
          <w:rFonts w:ascii="Montserrat Regular" w:hAnsi="Montserrat Regular" w:cs="Arial"/>
          <w:sz w:val="20"/>
          <w:szCs w:val="20"/>
        </w:rPr>
        <w:t>l</w:t>
      </w:r>
      <w:r w:rsidR="003C69D7">
        <w:rPr>
          <w:rFonts w:ascii="Montserrat Regular" w:hAnsi="Montserrat Regular" w:cs="Arial"/>
          <w:sz w:val="20"/>
          <w:szCs w:val="20"/>
        </w:rPr>
        <w:t xml:space="preserve"> artículo</w:t>
      </w:r>
      <w:r w:rsidRPr="00B51BF3">
        <w:rPr>
          <w:rFonts w:ascii="Montserrat Regular" w:hAnsi="Montserrat Regular" w:cs="Arial"/>
          <w:sz w:val="20"/>
          <w:szCs w:val="20"/>
        </w:rPr>
        <w:t xml:space="preserve"> 33, fracción II de la Ley General, el responsable debe </w:t>
      </w:r>
      <w:r w:rsidR="003C69D7">
        <w:rPr>
          <w:rFonts w:ascii="Montserrat Regular" w:hAnsi="Montserrat Regular" w:cs="Arial"/>
          <w:sz w:val="20"/>
          <w:szCs w:val="20"/>
        </w:rPr>
        <w:t>definir las funciones y obligaciones del personal involucrado en el tratamiento de datos personales</w:t>
      </w:r>
      <w:r w:rsidRPr="00B51BF3">
        <w:rPr>
          <w:rFonts w:ascii="Montserrat Regular" w:hAnsi="Montserrat Regular" w:cs="Arial"/>
          <w:sz w:val="20"/>
          <w:szCs w:val="20"/>
        </w:rPr>
        <w:t>, para implementar y mantener medidas de seguridad para la protección de los datos personales; mismo que forma parte del documento de seguridad.</w:t>
      </w:r>
    </w:p>
    <w:p w:rsidR="00B51BF3" w:rsidRPr="00B51BF3" w:rsidRDefault="00B51BF3" w:rsidP="00B51BF3">
      <w:pPr>
        <w:pStyle w:val="Sinespaciado"/>
        <w:jc w:val="both"/>
        <w:rPr>
          <w:rFonts w:ascii="Montserrat Regular" w:hAnsi="Montserrat Regular" w:cs="Arial"/>
          <w:sz w:val="20"/>
          <w:szCs w:val="20"/>
        </w:rPr>
      </w:pPr>
    </w:p>
    <w:p w:rsidR="00BB2D70" w:rsidRDefault="003C69D7" w:rsidP="001F1A49">
      <w:pPr>
        <w:pStyle w:val="Sinespaciado"/>
        <w:jc w:val="both"/>
        <w:rPr>
          <w:rFonts w:ascii="Montserrat Regular" w:hAnsi="Montserrat Regular" w:cs="Arial"/>
          <w:sz w:val="20"/>
          <w:szCs w:val="20"/>
        </w:rPr>
      </w:pPr>
      <w:r>
        <w:rPr>
          <w:rFonts w:ascii="Montserrat Regular" w:hAnsi="Montserrat Regular" w:cs="Arial"/>
          <w:sz w:val="20"/>
          <w:szCs w:val="20"/>
        </w:rPr>
        <w:t>El artículo</w:t>
      </w:r>
      <w:r w:rsidR="00B51BF3" w:rsidRPr="00B51BF3">
        <w:rPr>
          <w:rFonts w:ascii="Montserrat Regular" w:hAnsi="Montserrat Regular" w:cs="Arial"/>
          <w:sz w:val="20"/>
          <w:szCs w:val="20"/>
        </w:rPr>
        <w:t xml:space="preserve"> 5</w:t>
      </w:r>
      <w:r>
        <w:rPr>
          <w:rFonts w:ascii="Montserrat Regular" w:hAnsi="Montserrat Regular" w:cs="Arial"/>
          <w:sz w:val="20"/>
          <w:szCs w:val="20"/>
        </w:rPr>
        <w:t>7</w:t>
      </w:r>
      <w:r w:rsidR="00B51BF3" w:rsidRPr="00B51BF3">
        <w:rPr>
          <w:rFonts w:ascii="Montserrat Regular" w:hAnsi="Montserrat Regular" w:cs="Arial"/>
          <w:sz w:val="20"/>
          <w:szCs w:val="20"/>
        </w:rPr>
        <w:t xml:space="preserve"> de los Lineamientos, establece lo siguiente:</w:t>
      </w:r>
    </w:p>
    <w:p w:rsidR="003C69D7" w:rsidRDefault="003C69D7" w:rsidP="001F1A49">
      <w:pPr>
        <w:pStyle w:val="Sinespaciado"/>
        <w:jc w:val="both"/>
        <w:rPr>
          <w:rFonts w:ascii="Montserrat Regular" w:hAnsi="Montserrat Regular" w:cs="Arial"/>
          <w:sz w:val="20"/>
          <w:szCs w:val="20"/>
        </w:rPr>
      </w:pPr>
    </w:p>
    <w:p w:rsidR="003C69D7" w:rsidRPr="0076667F" w:rsidRDefault="003C69D7" w:rsidP="0076667F">
      <w:pPr>
        <w:pStyle w:val="Sinespaciado"/>
        <w:ind w:left="567" w:right="333"/>
        <w:jc w:val="both"/>
        <w:rPr>
          <w:rFonts w:ascii="Montserrat SemiBold" w:hAnsi="Montserrat SemiBold" w:cs="Arial"/>
          <w:sz w:val="20"/>
          <w:szCs w:val="20"/>
        </w:rPr>
      </w:pPr>
      <w:r w:rsidRPr="0076667F">
        <w:rPr>
          <w:rFonts w:ascii="Montserrat SemiBold" w:hAnsi="Montserrat SemiBold" w:cs="Arial"/>
          <w:sz w:val="20"/>
          <w:szCs w:val="20"/>
        </w:rPr>
        <w:t>Funciones y obligaciones</w:t>
      </w:r>
    </w:p>
    <w:p w:rsidR="003C69D7" w:rsidRDefault="003C69D7" w:rsidP="0076667F">
      <w:pPr>
        <w:pStyle w:val="Sinespaciado"/>
        <w:ind w:left="567" w:right="333"/>
        <w:jc w:val="both"/>
        <w:rPr>
          <w:rFonts w:ascii="Montserrat Regular" w:hAnsi="Montserrat Regular" w:cs="Arial"/>
          <w:sz w:val="20"/>
          <w:szCs w:val="20"/>
        </w:rPr>
      </w:pPr>
      <w:r w:rsidRPr="0076667F">
        <w:rPr>
          <w:rFonts w:ascii="Montserrat SemiBold" w:hAnsi="Montserrat SemiBold" w:cs="Arial"/>
          <w:sz w:val="20"/>
          <w:szCs w:val="20"/>
        </w:rPr>
        <w:t>Artículo 57.</w:t>
      </w:r>
      <w:r w:rsidRPr="003C69D7">
        <w:rPr>
          <w:rFonts w:ascii="Montserrat Regular" w:hAnsi="Montserrat Regular" w:cs="Arial"/>
          <w:sz w:val="20"/>
          <w:szCs w:val="20"/>
        </w:rPr>
        <w:t xml:space="preserve"> Con relación a lo dispuesto en el artículo 33, fracción </w:t>
      </w:r>
      <w:r>
        <w:rPr>
          <w:rFonts w:ascii="Montserrat Regular" w:hAnsi="Montserrat Regular" w:cs="Arial"/>
          <w:sz w:val="20"/>
          <w:szCs w:val="20"/>
        </w:rPr>
        <w:t>II</w:t>
      </w:r>
      <w:r w:rsidRPr="003C69D7">
        <w:rPr>
          <w:rFonts w:ascii="Montserrat Regular" w:hAnsi="Montserrat Regular" w:cs="Arial"/>
          <w:sz w:val="20"/>
          <w:szCs w:val="20"/>
        </w:rPr>
        <w:t xml:space="preserve"> de la Ley General, el responsable</w:t>
      </w:r>
      <w:r>
        <w:rPr>
          <w:rFonts w:ascii="Montserrat Regular" w:hAnsi="Montserrat Regular" w:cs="Arial"/>
          <w:sz w:val="20"/>
          <w:szCs w:val="20"/>
        </w:rPr>
        <w:t xml:space="preserve"> </w:t>
      </w:r>
      <w:r w:rsidRPr="003C69D7">
        <w:rPr>
          <w:rFonts w:ascii="Montserrat Regular" w:hAnsi="Montserrat Regular" w:cs="Arial"/>
          <w:sz w:val="20"/>
          <w:szCs w:val="20"/>
        </w:rPr>
        <w:t xml:space="preserve">deberá establecer y documentar los roles y responsabilidades, </w:t>
      </w:r>
      <w:r w:rsidR="0076667F" w:rsidRPr="003C69D7">
        <w:rPr>
          <w:rFonts w:ascii="Montserrat Regular" w:hAnsi="Montserrat Regular" w:cs="Arial"/>
          <w:sz w:val="20"/>
          <w:szCs w:val="20"/>
        </w:rPr>
        <w:t>así</w:t>
      </w:r>
      <w:r w:rsidRPr="003C69D7">
        <w:rPr>
          <w:rFonts w:ascii="Montserrat Regular" w:hAnsi="Montserrat Regular" w:cs="Arial"/>
          <w:sz w:val="20"/>
          <w:szCs w:val="20"/>
        </w:rPr>
        <w:t xml:space="preserve"> como la cadena de rendición de</w:t>
      </w:r>
      <w:r>
        <w:rPr>
          <w:rFonts w:ascii="Montserrat Regular" w:hAnsi="Montserrat Regular" w:cs="Arial"/>
          <w:sz w:val="20"/>
          <w:szCs w:val="20"/>
        </w:rPr>
        <w:t xml:space="preserve"> </w:t>
      </w:r>
      <w:r w:rsidRPr="003C69D7">
        <w:rPr>
          <w:rFonts w:ascii="Montserrat Regular" w:hAnsi="Montserrat Regular" w:cs="Arial"/>
          <w:sz w:val="20"/>
          <w:szCs w:val="20"/>
        </w:rPr>
        <w:t>cuentas de todas las personas que traten datos personales en su organización, conforme al sistema</w:t>
      </w:r>
      <w:r>
        <w:rPr>
          <w:rFonts w:ascii="Montserrat Regular" w:hAnsi="Montserrat Regular" w:cs="Arial"/>
          <w:sz w:val="20"/>
          <w:szCs w:val="20"/>
        </w:rPr>
        <w:t xml:space="preserve"> </w:t>
      </w:r>
      <w:r w:rsidRPr="003C69D7">
        <w:rPr>
          <w:rFonts w:ascii="Montserrat Regular" w:hAnsi="Montserrat Regular" w:cs="Arial"/>
          <w:sz w:val="20"/>
          <w:szCs w:val="20"/>
        </w:rPr>
        <w:t>de gestión implementado.</w:t>
      </w:r>
    </w:p>
    <w:p w:rsidR="003C69D7" w:rsidRPr="003C69D7" w:rsidRDefault="003C69D7" w:rsidP="0076667F">
      <w:pPr>
        <w:pStyle w:val="Sinespaciado"/>
        <w:ind w:left="567" w:right="333"/>
        <w:jc w:val="both"/>
        <w:rPr>
          <w:rFonts w:ascii="Montserrat Regular" w:hAnsi="Montserrat Regular" w:cs="Arial"/>
          <w:sz w:val="20"/>
          <w:szCs w:val="20"/>
        </w:rPr>
      </w:pPr>
    </w:p>
    <w:p w:rsidR="003C69D7" w:rsidRDefault="003C69D7" w:rsidP="0076667F">
      <w:pPr>
        <w:pStyle w:val="Sinespaciado"/>
        <w:ind w:left="567" w:right="333"/>
        <w:jc w:val="both"/>
        <w:rPr>
          <w:rFonts w:ascii="Montserrat Regular" w:hAnsi="Montserrat Regular" w:cs="Arial"/>
          <w:sz w:val="20"/>
          <w:szCs w:val="20"/>
        </w:rPr>
      </w:pPr>
      <w:r w:rsidRPr="003C69D7">
        <w:rPr>
          <w:rFonts w:ascii="Montserrat Regular" w:hAnsi="Montserrat Regular" w:cs="Arial"/>
          <w:sz w:val="20"/>
          <w:szCs w:val="20"/>
        </w:rPr>
        <w:t>El responsable deberá establecer mecanismos para asegurar que todas las personas involucradas en</w:t>
      </w:r>
      <w:r>
        <w:rPr>
          <w:rFonts w:ascii="Montserrat Regular" w:hAnsi="Montserrat Regular" w:cs="Arial"/>
          <w:sz w:val="20"/>
          <w:szCs w:val="20"/>
        </w:rPr>
        <w:t xml:space="preserve"> </w:t>
      </w:r>
      <w:r w:rsidRPr="003C69D7">
        <w:rPr>
          <w:rFonts w:ascii="Montserrat Regular" w:hAnsi="Montserrat Regular" w:cs="Arial"/>
          <w:sz w:val="20"/>
          <w:szCs w:val="20"/>
        </w:rPr>
        <w:t>el tratamiento de datos personales en su organización, conozcan sus funciones para el cumplimiento</w:t>
      </w:r>
      <w:r>
        <w:rPr>
          <w:rFonts w:ascii="Montserrat Regular" w:hAnsi="Montserrat Regular" w:cs="Arial"/>
          <w:sz w:val="20"/>
          <w:szCs w:val="20"/>
        </w:rPr>
        <w:t xml:space="preserve"> </w:t>
      </w:r>
      <w:r w:rsidRPr="003C69D7">
        <w:rPr>
          <w:rFonts w:ascii="Montserrat Regular" w:hAnsi="Montserrat Regular" w:cs="Arial"/>
          <w:sz w:val="20"/>
          <w:szCs w:val="20"/>
        </w:rPr>
        <w:t>de los objetivos del sistema de gestión, así como las consecuencias de su incumplimiento.</w:t>
      </w:r>
    </w:p>
    <w:p w:rsidR="0076667F" w:rsidRDefault="0076667F" w:rsidP="003C69D7">
      <w:pPr>
        <w:pStyle w:val="Sinespaciado"/>
        <w:jc w:val="both"/>
        <w:rPr>
          <w:rFonts w:ascii="Montserrat Regular" w:hAnsi="Montserrat Regular" w:cs="Arial"/>
          <w:sz w:val="20"/>
          <w:szCs w:val="20"/>
        </w:rPr>
      </w:pPr>
    </w:p>
    <w:p w:rsidR="0076667F" w:rsidRDefault="0076667F" w:rsidP="0076667F">
      <w:pPr>
        <w:pStyle w:val="Sinespaciado"/>
        <w:jc w:val="both"/>
        <w:rPr>
          <w:rFonts w:ascii="Montserrat Regular" w:hAnsi="Montserrat Regular" w:cs="Arial"/>
          <w:sz w:val="20"/>
          <w:szCs w:val="20"/>
        </w:rPr>
      </w:pPr>
      <w:r w:rsidRPr="0076667F">
        <w:rPr>
          <w:rFonts w:ascii="Montserrat Regular" w:hAnsi="Montserrat Regular" w:cs="Arial"/>
          <w:sz w:val="20"/>
          <w:szCs w:val="20"/>
        </w:rPr>
        <w:t xml:space="preserve">Tomando en cuenta lo establecido en </w:t>
      </w:r>
      <w:r>
        <w:rPr>
          <w:rFonts w:ascii="Montserrat Regular" w:hAnsi="Montserrat Regular" w:cs="Arial"/>
          <w:sz w:val="20"/>
          <w:szCs w:val="20"/>
        </w:rPr>
        <w:t>e</w:t>
      </w:r>
      <w:r w:rsidRPr="0076667F">
        <w:rPr>
          <w:rFonts w:ascii="Montserrat Regular" w:hAnsi="Montserrat Regular" w:cs="Arial"/>
          <w:sz w:val="20"/>
          <w:szCs w:val="20"/>
        </w:rPr>
        <w:t>l</w:t>
      </w:r>
      <w:r>
        <w:rPr>
          <w:rFonts w:ascii="Montserrat Regular" w:hAnsi="Montserrat Regular" w:cs="Arial"/>
          <w:sz w:val="20"/>
          <w:szCs w:val="20"/>
        </w:rPr>
        <w:t xml:space="preserve"> artículo referido, las funciones y obligaciones del personal del INC que trata datos personales se han identificado en dos niveles:</w:t>
      </w:r>
    </w:p>
    <w:p w:rsidR="0076667F" w:rsidRDefault="0076667F" w:rsidP="0076667F">
      <w:pPr>
        <w:pStyle w:val="Sinespaciado"/>
        <w:jc w:val="both"/>
        <w:rPr>
          <w:rFonts w:ascii="Montserrat Regular" w:hAnsi="Montserrat Regular" w:cs="Arial"/>
          <w:sz w:val="20"/>
          <w:szCs w:val="20"/>
        </w:rPr>
      </w:pPr>
    </w:p>
    <w:p w:rsidR="0076667F" w:rsidRDefault="0076667F" w:rsidP="006661FC">
      <w:pPr>
        <w:pStyle w:val="Sinespaciado"/>
        <w:numPr>
          <w:ilvl w:val="0"/>
          <w:numId w:val="50"/>
        </w:numPr>
        <w:jc w:val="both"/>
        <w:rPr>
          <w:rFonts w:ascii="Montserrat Regular" w:hAnsi="Montserrat Regular" w:cs="Arial"/>
          <w:sz w:val="20"/>
          <w:szCs w:val="20"/>
        </w:rPr>
      </w:pPr>
      <w:r>
        <w:rPr>
          <w:rFonts w:ascii="Montserrat Regular" w:hAnsi="Montserrat Regular" w:cs="Arial"/>
          <w:sz w:val="20"/>
          <w:szCs w:val="20"/>
        </w:rPr>
        <w:t>A nivel macro, a través del Programa de Protección de Datos Personales de este Instituto, en el que se describen todas las obligaciones que establecen la Ley General y los Lineamientos, y</w:t>
      </w:r>
    </w:p>
    <w:p w:rsidR="00E002B3" w:rsidRPr="00B872F2" w:rsidRDefault="00E002B3" w:rsidP="00E002B3">
      <w:pPr>
        <w:pStyle w:val="Sinespaciado"/>
        <w:ind w:left="720"/>
        <w:jc w:val="both"/>
        <w:rPr>
          <w:rFonts w:ascii="Montserrat Regular" w:hAnsi="Montserrat Regular" w:cs="Arial"/>
          <w:sz w:val="18"/>
          <w:szCs w:val="16"/>
        </w:rPr>
      </w:pPr>
    </w:p>
    <w:p w:rsidR="0076667F" w:rsidRDefault="0076667F" w:rsidP="006661FC">
      <w:pPr>
        <w:pStyle w:val="Sinespaciado"/>
        <w:numPr>
          <w:ilvl w:val="0"/>
          <w:numId w:val="50"/>
        </w:numPr>
        <w:jc w:val="both"/>
        <w:rPr>
          <w:rFonts w:ascii="Montserrat Regular" w:hAnsi="Montserrat Regular" w:cs="Arial"/>
          <w:sz w:val="20"/>
          <w:szCs w:val="20"/>
        </w:rPr>
      </w:pPr>
      <w:r>
        <w:rPr>
          <w:rFonts w:ascii="Montserrat Regular" w:hAnsi="Montserrat Regular" w:cs="Arial"/>
          <w:sz w:val="20"/>
          <w:szCs w:val="20"/>
        </w:rPr>
        <w:t>A nivel de servidor público, a través de los inventarios que se desarrollaron por cada uno de los tratamientos de datos personales, en los cuales se identificó el personal que realiza el tratamiento, el área de adscripción y la finalidad de cada tratamiento.</w:t>
      </w:r>
    </w:p>
    <w:p w:rsidR="0076667F" w:rsidRDefault="0076667F" w:rsidP="0076667F">
      <w:pPr>
        <w:pStyle w:val="Sinespaciado"/>
        <w:jc w:val="both"/>
        <w:rPr>
          <w:rFonts w:ascii="Montserrat Regular" w:hAnsi="Montserrat Regular" w:cs="Arial"/>
          <w:sz w:val="20"/>
          <w:szCs w:val="20"/>
        </w:rPr>
      </w:pPr>
    </w:p>
    <w:p w:rsidR="0076667F" w:rsidRDefault="0076667F" w:rsidP="0076667F">
      <w:pPr>
        <w:pStyle w:val="Sinespaciado"/>
        <w:jc w:val="both"/>
        <w:rPr>
          <w:rFonts w:ascii="Montserrat Regular" w:hAnsi="Montserrat Regular" w:cs="Arial"/>
          <w:sz w:val="20"/>
          <w:szCs w:val="20"/>
        </w:rPr>
      </w:pPr>
      <w:r>
        <w:rPr>
          <w:rFonts w:ascii="Montserrat Regular" w:hAnsi="Montserrat Regular" w:cs="Arial"/>
          <w:sz w:val="20"/>
          <w:szCs w:val="20"/>
        </w:rPr>
        <w:t xml:space="preserve">A </w:t>
      </w:r>
      <w:r w:rsidR="00E002B3">
        <w:rPr>
          <w:rFonts w:ascii="Montserrat Regular" w:hAnsi="Montserrat Regular" w:cs="Arial"/>
          <w:sz w:val="20"/>
          <w:szCs w:val="20"/>
        </w:rPr>
        <w:t>continuación, se muestra un ejemplo de cómo se identifican las funciones y obligaciones a nivel macro en el Programa de Protección de Datos Personales, por cada una de las obligaciones que establecen la Ley General y los Lineamientos:</w:t>
      </w:r>
    </w:p>
    <w:p w:rsidR="000D0D3D" w:rsidRDefault="000D0D3D" w:rsidP="000D0D3D">
      <w:pPr>
        <w:pStyle w:val="Sinespaciado"/>
        <w:tabs>
          <w:tab w:val="left" w:pos="6394"/>
        </w:tabs>
        <w:jc w:val="both"/>
        <w:rPr>
          <w:rFonts w:ascii="Montserrat Regular" w:hAnsi="Montserrat Regular" w:cs="Arial"/>
          <w:sz w:val="20"/>
          <w:szCs w:val="20"/>
        </w:rPr>
      </w:pPr>
      <w:r>
        <w:rPr>
          <w:rFonts w:ascii="Montserrat Regular" w:hAnsi="Montserrat Regular" w:cs="Arial"/>
          <w:sz w:val="20"/>
          <w:szCs w:val="20"/>
        </w:rPr>
        <w:tab/>
      </w:r>
    </w:p>
    <w:tbl>
      <w:tblPr>
        <w:tblStyle w:val="Tablaconcuadrcula"/>
        <w:tblW w:w="0" w:type="auto"/>
        <w:jc w:val="center"/>
        <w:tblInd w:w="108" w:type="dxa"/>
        <w:tblLook w:val="04A0" w:firstRow="1" w:lastRow="0" w:firstColumn="1" w:lastColumn="0" w:noHBand="0" w:noVBand="1"/>
      </w:tblPr>
      <w:tblGrid>
        <w:gridCol w:w="3119"/>
        <w:gridCol w:w="2551"/>
        <w:gridCol w:w="2552"/>
        <w:gridCol w:w="1782"/>
      </w:tblGrid>
      <w:tr w:rsidR="000D0D3D" w:rsidTr="005568C6">
        <w:trPr>
          <w:trHeight w:val="1304"/>
          <w:jc w:val="center"/>
        </w:trPr>
        <w:tc>
          <w:tcPr>
            <w:tcW w:w="3119" w:type="dxa"/>
            <w:vAlign w:val="center"/>
          </w:tcPr>
          <w:p w:rsidR="000D0D3D" w:rsidRPr="000D0D3D" w:rsidRDefault="000D0D3D" w:rsidP="000D0D3D">
            <w:pPr>
              <w:pStyle w:val="Sinespaciado"/>
              <w:jc w:val="center"/>
              <w:rPr>
                <w:rFonts w:ascii="Montserrat SemiBold" w:hAnsi="Montserrat SemiBold" w:cs="Arial"/>
                <w:sz w:val="20"/>
                <w:szCs w:val="20"/>
              </w:rPr>
            </w:pPr>
            <w:r>
              <w:rPr>
                <w:rFonts w:ascii="Montserrat SemiBold" w:hAnsi="Montserrat SemiBold" w:cs="Arial"/>
                <w:sz w:val="20"/>
                <w:szCs w:val="20"/>
              </w:rPr>
              <w:t>Obligaciones</w:t>
            </w:r>
          </w:p>
        </w:tc>
        <w:tc>
          <w:tcPr>
            <w:tcW w:w="2551" w:type="dxa"/>
            <w:vAlign w:val="center"/>
          </w:tcPr>
          <w:p w:rsidR="000D0D3D" w:rsidRPr="000D0D3D" w:rsidRDefault="000D0D3D" w:rsidP="000D0D3D">
            <w:pPr>
              <w:pStyle w:val="Sinespaciado"/>
              <w:jc w:val="center"/>
              <w:rPr>
                <w:rFonts w:ascii="Montserrat SemiBold" w:hAnsi="Montserrat SemiBold" w:cs="Arial"/>
                <w:sz w:val="20"/>
                <w:szCs w:val="20"/>
              </w:rPr>
            </w:pPr>
            <w:r>
              <w:rPr>
                <w:rFonts w:ascii="Montserrat SemiBold" w:hAnsi="Montserrat SemiBold" w:cs="Arial"/>
                <w:sz w:val="20"/>
                <w:szCs w:val="20"/>
              </w:rPr>
              <w:t>Actividades para su cumplimiento</w:t>
            </w:r>
          </w:p>
        </w:tc>
        <w:tc>
          <w:tcPr>
            <w:tcW w:w="2552" w:type="dxa"/>
            <w:vAlign w:val="center"/>
          </w:tcPr>
          <w:p w:rsidR="000D0D3D" w:rsidRPr="000D0D3D" w:rsidRDefault="000D0D3D" w:rsidP="000D0D3D">
            <w:pPr>
              <w:pStyle w:val="Sinespaciado"/>
              <w:jc w:val="center"/>
              <w:rPr>
                <w:rFonts w:ascii="Montserrat SemiBold" w:hAnsi="Montserrat SemiBold" w:cs="Arial"/>
                <w:sz w:val="20"/>
                <w:szCs w:val="20"/>
              </w:rPr>
            </w:pPr>
            <w:r>
              <w:rPr>
                <w:rFonts w:ascii="Montserrat SemiBold" w:hAnsi="Montserrat SemiBold" w:cs="Arial"/>
                <w:sz w:val="20"/>
                <w:szCs w:val="20"/>
              </w:rPr>
              <w:t>Unidades administrativas responsables del cumplimiento</w:t>
            </w:r>
          </w:p>
        </w:tc>
        <w:tc>
          <w:tcPr>
            <w:tcW w:w="1782" w:type="dxa"/>
            <w:vAlign w:val="center"/>
          </w:tcPr>
          <w:p w:rsidR="000D0D3D" w:rsidRPr="000D0D3D" w:rsidRDefault="000D0D3D" w:rsidP="000D0D3D">
            <w:pPr>
              <w:pStyle w:val="Sinespaciado"/>
              <w:jc w:val="center"/>
              <w:rPr>
                <w:rFonts w:ascii="Montserrat SemiBold" w:hAnsi="Montserrat SemiBold" w:cs="Arial"/>
                <w:sz w:val="20"/>
                <w:szCs w:val="20"/>
              </w:rPr>
            </w:pPr>
            <w:r>
              <w:rPr>
                <w:rFonts w:ascii="Montserrat SemiBold" w:hAnsi="Montserrat SemiBold" w:cs="Arial"/>
                <w:sz w:val="20"/>
                <w:szCs w:val="20"/>
              </w:rPr>
              <w:t>Medios que facilitan la acreditación del cumplimiento</w:t>
            </w:r>
          </w:p>
        </w:tc>
      </w:tr>
      <w:tr w:rsidR="000D0D3D" w:rsidTr="005568C6">
        <w:trPr>
          <w:jc w:val="center"/>
        </w:trPr>
        <w:tc>
          <w:tcPr>
            <w:tcW w:w="3119" w:type="dxa"/>
            <w:vAlign w:val="center"/>
          </w:tcPr>
          <w:p w:rsidR="000D0D3D" w:rsidRPr="000D0D3D" w:rsidRDefault="000D0D3D" w:rsidP="006661FC">
            <w:pPr>
              <w:pStyle w:val="Sinespaciado"/>
              <w:numPr>
                <w:ilvl w:val="0"/>
                <w:numId w:val="51"/>
              </w:numPr>
              <w:ind w:left="284" w:hanging="284"/>
              <w:jc w:val="both"/>
              <w:rPr>
                <w:rFonts w:ascii="Montserrat Regular" w:hAnsi="Montserrat Regular" w:cs="Arial"/>
                <w:sz w:val="20"/>
                <w:szCs w:val="20"/>
                <w:lang w:val="es-ES_tradnl"/>
              </w:rPr>
            </w:pPr>
            <w:r>
              <w:rPr>
                <w:rFonts w:ascii="Montserrat Regular" w:hAnsi="Montserrat Regular" w:cs="Arial"/>
                <w:sz w:val="20"/>
                <w:szCs w:val="20"/>
                <w:lang w:val="es-ES_tradnl"/>
              </w:rPr>
              <w:t xml:space="preserve">Sujetar el tratamiento de </w:t>
            </w:r>
            <w:r w:rsidRPr="000D0D3D">
              <w:rPr>
                <w:rFonts w:ascii="Montserrat Regular" w:hAnsi="Montserrat Regular" w:cs="Arial"/>
                <w:sz w:val="20"/>
                <w:szCs w:val="20"/>
                <w:lang w:val="es-ES_tradnl"/>
              </w:rPr>
              <w:t>los datos personales a las atribuciones o facultades que la normatividad aplicable confiera al sujeto obligado, así como con estricto apego y cumplimiento de lo dispuesto en dicho ordenamiento, los Lineamientos Generales, la legislación mexicana que le resulte aplicable y, en su caso, el derecho internacional, respetando los derechos y libertades de los titulares.</w:t>
            </w:r>
          </w:p>
        </w:tc>
        <w:tc>
          <w:tcPr>
            <w:tcW w:w="2551" w:type="dxa"/>
            <w:vAlign w:val="center"/>
          </w:tcPr>
          <w:p w:rsidR="000D0D3D" w:rsidRPr="000D0D3D" w:rsidRDefault="000D0D3D" w:rsidP="000D0D3D">
            <w:pPr>
              <w:pStyle w:val="Sinespaciado"/>
              <w:jc w:val="both"/>
              <w:rPr>
                <w:rFonts w:ascii="Montserrat Regular" w:hAnsi="Montserrat Regular" w:cs="Arial"/>
                <w:sz w:val="20"/>
                <w:szCs w:val="20"/>
              </w:rPr>
            </w:pPr>
            <w:r w:rsidRPr="000D0D3D">
              <w:rPr>
                <w:rFonts w:ascii="Montserrat Regular" w:hAnsi="Montserrat Regular" w:cs="Arial"/>
                <w:sz w:val="20"/>
                <w:szCs w:val="20"/>
              </w:rPr>
              <w:t>1. Identificar el marco normativo (leyes, tratados o acuerdos internacionales, reglamentos, lineamientos, entre otros, con sus respectivos artículos) que faculta a la unidad administrativa a tratar los datos personales para cada una de las finalidades, y aquél que regula el tratamiento respectivo.</w:t>
            </w:r>
          </w:p>
        </w:tc>
        <w:tc>
          <w:tcPr>
            <w:tcW w:w="2552" w:type="dxa"/>
            <w:vAlign w:val="center"/>
          </w:tcPr>
          <w:p w:rsidR="000D0D3D" w:rsidRPr="000D0D3D" w:rsidRDefault="000D0D3D" w:rsidP="000D0D3D">
            <w:pPr>
              <w:pStyle w:val="Sinespaciado"/>
              <w:jc w:val="both"/>
              <w:rPr>
                <w:rFonts w:ascii="Montserrat Regular" w:hAnsi="Montserrat Regular" w:cs="Arial"/>
                <w:sz w:val="20"/>
                <w:szCs w:val="20"/>
              </w:rPr>
            </w:pPr>
            <w:r w:rsidRPr="000D0D3D">
              <w:rPr>
                <w:rFonts w:ascii="Montserrat Regular" w:hAnsi="Montserrat Regular" w:cs="Arial"/>
                <w:sz w:val="20"/>
                <w:szCs w:val="20"/>
              </w:rPr>
              <w:t>Todas las unidades administrativas que realicen tratamiento de datos personales.</w:t>
            </w:r>
          </w:p>
        </w:tc>
        <w:tc>
          <w:tcPr>
            <w:tcW w:w="1782" w:type="dxa"/>
            <w:vAlign w:val="center"/>
          </w:tcPr>
          <w:p w:rsidR="000D0D3D" w:rsidRPr="000D0D3D" w:rsidRDefault="000D0D3D" w:rsidP="000D0D3D">
            <w:pPr>
              <w:pStyle w:val="Sinespaciado"/>
              <w:jc w:val="both"/>
              <w:rPr>
                <w:rFonts w:ascii="Montserrat Regular" w:hAnsi="Montserrat Regular" w:cs="Arial"/>
                <w:sz w:val="20"/>
                <w:szCs w:val="20"/>
              </w:rPr>
            </w:pPr>
            <w:r w:rsidRPr="000D0D3D">
              <w:rPr>
                <w:rFonts w:ascii="Montserrat Regular" w:hAnsi="Montserrat Regular" w:cs="Arial"/>
                <w:sz w:val="20"/>
                <w:szCs w:val="20"/>
              </w:rPr>
              <w:t>Marco normativo respectivo.</w:t>
            </w:r>
          </w:p>
        </w:tc>
      </w:tr>
    </w:tbl>
    <w:p w:rsidR="000D0D3D" w:rsidRDefault="000D0D3D" w:rsidP="0076667F">
      <w:pPr>
        <w:pStyle w:val="Sinespaciado"/>
        <w:jc w:val="both"/>
        <w:rPr>
          <w:rFonts w:ascii="Montserrat Regular" w:hAnsi="Montserrat Regular" w:cs="Arial"/>
          <w:sz w:val="20"/>
          <w:szCs w:val="20"/>
        </w:rPr>
      </w:pPr>
    </w:p>
    <w:p w:rsidR="00E002B3" w:rsidRDefault="00456ED1" w:rsidP="0076667F">
      <w:pPr>
        <w:pStyle w:val="Sinespaciado"/>
        <w:jc w:val="both"/>
        <w:rPr>
          <w:rFonts w:ascii="Montserrat Regular" w:hAnsi="Montserrat Regular" w:cs="Arial"/>
          <w:sz w:val="20"/>
          <w:szCs w:val="20"/>
        </w:rPr>
      </w:pPr>
      <w:r>
        <w:rPr>
          <w:rFonts w:ascii="Montserrat Regular" w:hAnsi="Montserrat Regular" w:cs="Arial"/>
          <w:sz w:val="20"/>
          <w:szCs w:val="20"/>
        </w:rPr>
        <w:t>El Programa de Protección de Datos Personales forma parte integral del documento de seguridad y se encuentra en el Anexo 2.</w:t>
      </w:r>
    </w:p>
    <w:p w:rsidR="00456ED1" w:rsidRDefault="00456ED1" w:rsidP="0076667F">
      <w:pPr>
        <w:pStyle w:val="Sinespaciado"/>
        <w:jc w:val="both"/>
        <w:rPr>
          <w:rFonts w:ascii="Montserrat Regular" w:hAnsi="Montserrat Regular" w:cs="Arial"/>
          <w:sz w:val="20"/>
          <w:szCs w:val="20"/>
        </w:rPr>
      </w:pPr>
    </w:p>
    <w:p w:rsidR="00456ED1" w:rsidRDefault="00456ED1" w:rsidP="0076667F">
      <w:pPr>
        <w:pStyle w:val="Sinespaciado"/>
        <w:jc w:val="both"/>
        <w:rPr>
          <w:rFonts w:ascii="Montserrat Regular" w:hAnsi="Montserrat Regular" w:cs="Arial"/>
          <w:sz w:val="20"/>
          <w:szCs w:val="20"/>
        </w:rPr>
      </w:pPr>
      <w:r>
        <w:rPr>
          <w:rFonts w:ascii="Montserrat Regular" w:hAnsi="Montserrat Regular" w:cs="Arial"/>
          <w:sz w:val="20"/>
          <w:szCs w:val="20"/>
        </w:rPr>
        <w:t>Por su parte, el inventario de tratamiento contiene los siguientes apartados, en los que se identifican las funciones del personal que interviene en el tratamiento de datos personales:</w:t>
      </w:r>
    </w:p>
    <w:p w:rsidR="00456ED1" w:rsidRDefault="00456ED1" w:rsidP="0076667F">
      <w:pPr>
        <w:pStyle w:val="Sinespaciado"/>
        <w:jc w:val="both"/>
        <w:rPr>
          <w:rFonts w:ascii="Montserrat Regular" w:hAnsi="Montserrat Regular" w:cs="Arial"/>
          <w:sz w:val="20"/>
          <w:szCs w:val="20"/>
        </w:rPr>
      </w:pPr>
    </w:p>
    <w:tbl>
      <w:tblPr>
        <w:tblW w:w="9939" w:type="dxa"/>
        <w:tblInd w:w="98" w:type="dxa"/>
        <w:tblCellMar>
          <w:left w:w="70" w:type="dxa"/>
          <w:right w:w="70" w:type="dxa"/>
        </w:tblCellMar>
        <w:tblLook w:val="04A0" w:firstRow="1" w:lastRow="0" w:firstColumn="1" w:lastColumn="0" w:noHBand="0" w:noVBand="1"/>
      </w:tblPr>
      <w:tblGrid>
        <w:gridCol w:w="2666"/>
        <w:gridCol w:w="2693"/>
        <w:gridCol w:w="4580"/>
      </w:tblGrid>
      <w:tr w:rsidR="00456ED1" w:rsidRPr="00456ED1" w:rsidTr="005568C6">
        <w:trPr>
          <w:trHeight w:val="1191"/>
        </w:trPr>
        <w:tc>
          <w:tcPr>
            <w:tcW w:w="2666" w:type="dxa"/>
            <w:tcBorders>
              <w:top w:val="single" w:sz="4" w:space="0" w:color="auto"/>
              <w:left w:val="single" w:sz="4" w:space="0" w:color="auto"/>
              <w:bottom w:val="single" w:sz="4" w:space="0" w:color="auto"/>
              <w:right w:val="single" w:sz="4" w:space="0" w:color="auto"/>
            </w:tcBorders>
            <w:shd w:val="clear" w:color="auto" w:fill="99FF66"/>
            <w:vAlign w:val="center"/>
            <w:hideMark/>
          </w:tcPr>
          <w:p w:rsidR="00456ED1" w:rsidRPr="00456ED1" w:rsidRDefault="00456ED1" w:rsidP="00456ED1">
            <w:pPr>
              <w:jc w:val="center"/>
              <w:rPr>
                <w:rFonts w:ascii="Arial Narrow" w:eastAsia="Times New Roman" w:hAnsi="Arial Narrow" w:cs="Calibri"/>
                <w:b/>
                <w:bCs/>
                <w:lang w:val="es-MX" w:eastAsia="es-MX"/>
              </w:rPr>
            </w:pPr>
            <w:r w:rsidRPr="00456ED1">
              <w:rPr>
                <w:rFonts w:ascii="Arial Narrow" w:eastAsia="Times New Roman" w:hAnsi="Arial Narrow" w:cs="Calibri"/>
                <w:b/>
                <w:bCs/>
                <w:lang w:val="es-MX" w:eastAsia="es-MX"/>
              </w:rPr>
              <w:t>Servidores públicos que tienen acceso a la base de datos</w:t>
            </w:r>
            <w:r w:rsidRPr="00456ED1">
              <w:rPr>
                <w:rFonts w:ascii="Arial Narrow" w:eastAsia="Times New Roman" w:hAnsi="Arial Narrow" w:cs="Calibri"/>
                <w:b/>
                <w:bCs/>
                <w:lang w:val="es-MX" w:eastAsia="es-MX"/>
              </w:rPr>
              <w:br/>
              <w:t>(15)</w:t>
            </w:r>
          </w:p>
        </w:tc>
        <w:tc>
          <w:tcPr>
            <w:tcW w:w="2693" w:type="dxa"/>
            <w:tcBorders>
              <w:top w:val="single" w:sz="4" w:space="0" w:color="auto"/>
              <w:left w:val="nil"/>
              <w:bottom w:val="single" w:sz="4" w:space="0" w:color="auto"/>
              <w:right w:val="single" w:sz="4" w:space="0" w:color="auto"/>
            </w:tcBorders>
            <w:shd w:val="clear" w:color="auto" w:fill="99FF66"/>
            <w:vAlign w:val="center"/>
            <w:hideMark/>
          </w:tcPr>
          <w:p w:rsidR="00456ED1" w:rsidRPr="00456ED1" w:rsidRDefault="00456ED1" w:rsidP="00456ED1">
            <w:pPr>
              <w:jc w:val="center"/>
              <w:rPr>
                <w:rFonts w:ascii="Arial Narrow" w:eastAsia="Times New Roman" w:hAnsi="Arial Narrow" w:cs="Calibri"/>
                <w:b/>
                <w:bCs/>
                <w:lang w:val="es-MX" w:eastAsia="es-MX"/>
              </w:rPr>
            </w:pPr>
            <w:r w:rsidRPr="00456ED1">
              <w:rPr>
                <w:rFonts w:ascii="Arial Narrow" w:eastAsia="Times New Roman" w:hAnsi="Arial Narrow" w:cs="Calibri"/>
                <w:b/>
                <w:bCs/>
                <w:lang w:val="es-MX" w:eastAsia="es-MX"/>
              </w:rPr>
              <w:t xml:space="preserve">Área de adscripción </w:t>
            </w:r>
            <w:r w:rsidRPr="00456ED1">
              <w:rPr>
                <w:rFonts w:ascii="Arial Narrow" w:eastAsia="Times New Roman" w:hAnsi="Arial Narrow" w:cs="Calibri"/>
                <w:b/>
                <w:bCs/>
                <w:lang w:val="es-MX" w:eastAsia="es-MX"/>
              </w:rPr>
              <w:br/>
              <w:t>(16)</w:t>
            </w:r>
          </w:p>
        </w:tc>
        <w:tc>
          <w:tcPr>
            <w:tcW w:w="4580" w:type="dxa"/>
            <w:tcBorders>
              <w:top w:val="single" w:sz="4" w:space="0" w:color="auto"/>
              <w:left w:val="nil"/>
              <w:bottom w:val="single" w:sz="4" w:space="0" w:color="auto"/>
              <w:right w:val="single" w:sz="4" w:space="0" w:color="auto"/>
            </w:tcBorders>
            <w:shd w:val="clear" w:color="auto" w:fill="99FF66"/>
            <w:vAlign w:val="center"/>
            <w:hideMark/>
          </w:tcPr>
          <w:p w:rsidR="00456ED1" w:rsidRPr="00456ED1" w:rsidRDefault="00456ED1" w:rsidP="00456ED1">
            <w:pPr>
              <w:jc w:val="center"/>
              <w:rPr>
                <w:rFonts w:ascii="Arial Narrow" w:eastAsia="Times New Roman" w:hAnsi="Arial Narrow" w:cs="Calibri"/>
                <w:b/>
                <w:bCs/>
                <w:lang w:val="es-MX" w:eastAsia="es-MX"/>
              </w:rPr>
            </w:pPr>
            <w:r w:rsidRPr="00456ED1">
              <w:rPr>
                <w:rFonts w:ascii="Arial Narrow" w:eastAsia="Times New Roman" w:hAnsi="Arial Narrow" w:cs="Calibri"/>
                <w:b/>
                <w:bCs/>
                <w:lang w:val="es-MX" w:eastAsia="es-MX"/>
              </w:rPr>
              <w:t>Finalidad del acceso</w:t>
            </w:r>
            <w:r w:rsidRPr="00456ED1">
              <w:rPr>
                <w:rFonts w:ascii="Arial Narrow" w:eastAsia="Times New Roman" w:hAnsi="Arial Narrow" w:cs="Calibri"/>
                <w:b/>
                <w:bCs/>
                <w:lang w:val="es-MX" w:eastAsia="es-MX"/>
              </w:rPr>
              <w:br/>
              <w:t xml:space="preserve">(17) </w:t>
            </w:r>
          </w:p>
        </w:tc>
      </w:tr>
      <w:tr w:rsidR="00456ED1" w:rsidRPr="00456ED1" w:rsidTr="005568C6">
        <w:trPr>
          <w:trHeight w:val="1191"/>
        </w:trPr>
        <w:tc>
          <w:tcPr>
            <w:tcW w:w="2666"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456ED1" w:rsidRPr="00456ED1" w:rsidRDefault="00456ED1" w:rsidP="00456ED1">
            <w:pPr>
              <w:jc w:val="center"/>
              <w:rPr>
                <w:rFonts w:ascii="Arial Narrow" w:eastAsia="Times New Roman" w:hAnsi="Arial Narrow" w:cs="Calibri"/>
                <w:sz w:val="20"/>
                <w:szCs w:val="20"/>
                <w:lang w:val="es-MX" w:eastAsia="es-MX"/>
              </w:rPr>
            </w:pPr>
            <w:r w:rsidRPr="00456ED1">
              <w:rPr>
                <w:rFonts w:ascii="Arial Narrow" w:eastAsia="Times New Roman" w:hAnsi="Arial Narrow" w:cs="Calibri"/>
                <w:sz w:val="20"/>
                <w:szCs w:val="20"/>
                <w:lang w:val="es-MX" w:eastAsia="es-MX"/>
              </w:rPr>
              <w:t>Señalar los puestos de los servidores públicos que tienen acceso a la base de datos del tratamiento correspondiente. Uno por fila.</w:t>
            </w:r>
          </w:p>
        </w:tc>
        <w:tc>
          <w:tcPr>
            <w:tcW w:w="2693"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456ED1" w:rsidRPr="00456ED1" w:rsidRDefault="00456ED1" w:rsidP="00456ED1">
            <w:pPr>
              <w:jc w:val="center"/>
              <w:rPr>
                <w:rFonts w:ascii="Arial Narrow" w:eastAsia="Times New Roman" w:hAnsi="Arial Narrow" w:cs="Calibri"/>
                <w:sz w:val="20"/>
                <w:szCs w:val="20"/>
                <w:lang w:val="es-MX" w:eastAsia="es-MX"/>
              </w:rPr>
            </w:pPr>
            <w:r w:rsidRPr="00456ED1">
              <w:rPr>
                <w:rFonts w:ascii="Arial Narrow" w:eastAsia="Times New Roman" w:hAnsi="Arial Narrow" w:cs="Calibri"/>
                <w:sz w:val="20"/>
                <w:szCs w:val="20"/>
                <w:lang w:val="es-MX" w:eastAsia="es-MX"/>
              </w:rPr>
              <w:t>Definir unidad administrativa a la que está adscrito el puesto</w:t>
            </w:r>
          </w:p>
        </w:tc>
        <w:tc>
          <w:tcPr>
            <w:tcW w:w="4580"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456ED1" w:rsidRPr="00456ED1" w:rsidRDefault="00456ED1" w:rsidP="00456ED1">
            <w:pPr>
              <w:jc w:val="both"/>
              <w:rPr>
                <w:rFonts w:ascii="Arial Narrow" w:eastAsia="Times New Roman" w:hAnsi="Arial Narrow" w:cs="Calibri"/>
                <w:sz w:val="20"/>
                <w:szCs w:val="20"/>
                <w:lang w:val="es-MX" w:eastAsia="es-MX"/>
              </w:rPr>
            </w:pPr>
            <w:r w:rsidRPr="00456ED1">
              <w:rPr>
                <w:rFonts w:ascii="Arial Narrow" w:eastAsia="Times New Roman" w:hAnsi="Arial Narrow" w:cs="Calibri"/>
                <w:sz w:val="20"/>
                <w:szCs w:val="20"/>
                <w:lang w:val="es-MX" w:eastAsia="es-MX"/>
              </w:rPr>
              <w:t>Señalar con qué fines tienen acceso los servidores públicos antes identificados. Uno por fila, según corresponda.</w:t>
            </w:r>
          </w:p>
        </w:tc>
      </w:tr>
      <w:tr w:rsidR="00456ED1" w:rsidRPr="00456ED1" w:rsidTr="00456ED1">
        <w:trPr>
          <w:trHeight w:val="227"/>
        </w:trPr>
        <w:tc>
          <w:tcPr>
            <w:tcW w:w="2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6ED1" w:rsidRPr="00456ED1" w:rsidRDefault="00456ED1" w:rsidP="00456ED1">
            <w:pPr>
              <w:rPr>
                <w:rFonts w:ascii="Calibri" w:eastAsia="Times New Roman" w:hAnsi="Calibri" w:cs="Calibri"/>
                <w:color w:val="000000"/>
                <w:sz w:val="22"/>
                <w:szCs w:val="22"/>
                <w:lang w:val="es-MX" w:eastAsia="es-MX"/>
              </w:rPr>
            </w:pP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456ED1" w:rsidRPr="00456ED1" w:rsidRDefault="00456ED1" w:rsidP="00456ED1">
            <w:pPr>
              <w:rPr>
                <w:rFonts w:ascii="Calibri" w:eastAsia="Times New Roman" w:hAnsi="Calibri" w:cs="Calibri"/>
                <w:color w:val="000000"/>
                <w:sz w:val="22"/>
                <w:szCs w:val="22"/>
                <w:lang w:val="es-MX" w:eastAsia="es-MX"/>
              </w:rPr>
            </w:pPr>
          </w:p>
        </w:tc>
        <w:tc>
          <w:tcPr>
            <w:tcW w:w="4580" w:type="dxa"/>
            <w:tcBorders>
              <w:top w:val="single" w:sz="4" w:space="0" w:color="auto"/>
              <w:left w:val="nil"/>
              <w:bottom w:val="single" w:sz="4" w:space="0" w:color="auto"/>
              <w:right w:val="single" w:sz="4" w:space="0" w:color="auto"/>
            </w:tcBorders>
            <w:shd w:val="clear" w:color="auto" w:fill="auto"/>
            <w:vAlign w:val="center"/>
            <w:hideMark/>
          </w:tcPr>
          <w:p w:rsidR="00456ED1" w:rsidRPr="00456ED1" w:rsidRDefault="00456ED1" w:rsidP="00456ED1">
            <w:pPr>
              <w:rPr>
                <w:rFonts w:ascii="Arial Narrow" w:eastAsia="Times New Roman" w:hAnsi="Arial Narrow" w:cs="Calibri"/>
                <w:color w:val="000000"/>
                <w:sz w:val="22"/>
                <w:szCs w:val="22"/>
                <w:lang w:val="es-MX" w:eastAsia="es-MX"/>
              </w:rPr>
            </w:pPr>
          </w:p>
        </w:tc>
      </w:tr>
    </w:tbl>
    <w:p w:rsidR="00456ED1" w:rsidRDefault="00456ED1" w:rsidP="0076667F">
      <w:pPr>
        <w:pStyle w:val="Sinespaciado"/>
        <w:jc w:val="both"/>
        <w:rPr>
          <w:rFonts w:ascii="Montserrat Regular" w:hAnsi="Montserrat Regular" w:cs="Arial"/>
          <w:sz w:val="20"/>
          <w:szCs w:val="20"/>
        </w:rPr>
      </w:pPr>
    </w:p>
    <w:p w:rsidR="00456ED1" w:rsidRDefault="00456ED1" w:rsidP="0076667F">
      <w:pPr>
        <w:pStyle w:val="Sinespaciado"/>
        <w:jc w:val="both"/>
        <w:rPr>
          <w:rFonts w:ascii="Montserrat Regular" w:hAnsi="Montserrat Regular" w:cs="Arial"/>
          <w:sz w:val="20"/>
          <w:szCs w:val="20"/>
        </w:rPr>
      </w:pPr>
      <w:r>
        <w:rPr>
          <w:rFonts w:ascii="Montserrat Regular" w:hAnsi="Montserrat Regular" w:cs="Arial"/>
          <w:sz w:val="20"/>
          <w:szCs w:val="20"/>
        </w:rPr>
        <w:t>La cadena de rendición de cuentas del personal se define en el análisis de riesgo.</w:t>
      </w:r>
    </w:p>
    <w:p w:rsidR="00456ED1" w:rsidRDefault="00456ED1" w:rsidP="0076667F">
      <w:pPr>
        <w:pStyle w:val="Sinespaciado"/>
        <w:jc w:val="both"/>
        <w:rPr>
          <w:rFonts w:ascii="Montserrat Regular" w:hAnsi="Montserrat Regular" w:cs="Arial"/>
          <w:sz w:val="20"/>
          <w:szCs w:val="20"/>
        </w:rPr>
      </w:pPr>
    </w:p>
    <w:p w:rsidR="00456ED1" w:rsidRDefault="00456ED1" w:rsidP="0076667F">
      <w:pPr>
        <w:pStyle w:val="Sinespaciado"/>
        <w:jc w:val="both"/>
        <w:rPr>
          <w:rFonts w:ascii="Montserrat Regular" w:hAnsi="Montserrat Regular" w:cs="Arial"/>
          <w:sz w:val="20"/>
          <w:szCs w:val="20"/>
        </w:rPr>
      </w:pPr>
      <w:r>
        <w:rPr>
          <w:rFonts w:ascii="Montserrat Regular" w:hAnsi="Montserrat Regular" w:cs="Arial"/>
          <w:sz w:val="20"/>
          <w:szCs w:val="20"/>
        </w:rPr>
        <w:t>El Comité de Transparencia es el órgano responsable de dar a conocer a los servidores públicos del Instituto Nacional de Cardiología</w:t>
      </w:r>
      <w:r w:rsidR="00DB24AA">
        <w:rPr>
          <w:rFonts w:ascii="Montserrat Regular" w:hAnsi="Montserrat Regular" w:cs="Arial"/>
          <w:sz w:val="20"/>
          <w:szCs w:val="20"/>
        </w:rPr>
        <w:t xml:space="preserve"> el Programa de Protección de Datos Personales, mismo que está basado en un sistema de gestión, a fin de que el personal conozca sus funciones para su cumplimiento y las consecuencias en caso de incumplimiento.</w:t>
      </w:r>
    </w:p>
    <w:p w:rsidR="00DB24AA" w:rsidRDefault="00DB24AA" w:rsidP="0076667F">
      <w:pPr>
        <w:pStyle w:val="Sinespaciado"/>
        <w:jc w:val="both"/>
        <w:rPr>
          <w:rFonts w:ascii="Montserrat Regular" w:hAnsi="Montserrat Regular" w:cs="Arial"/>
          <w:sz w:val="20"/>
          <w:szCs w:val="20"/>
        </w:rPr>
      </w:pPr>
    </w:p>
    <w:p w:rsidR="00DB24AA" w:rsidRDefault="00DB24AA" w:rsidP="0076667F">
      <w:pPr>
        <w:pStyle w:val="Sinespaciado"/>
        <w:jc w:val="both"/>
        <w:rPr>
          <w:rFonts w:ascii="Montserrat Regular" w:hAnsi="Montserrat Regular" w:cs="Arial"/>
          <w:sz w:val="20"/>
          <w:szCs w:val="20"/>
        </w:rPr>
      </w:pPr>
      <w:r>
        <w:rPr>
          <w:rFonts w:ascii="Montserrat Regular" w:hAnsi="Montserrat Regular" w:cs="Arial"/>
          <w:sz w:val="20"/>
          <w:szCs w:val="20"/>
        </w:rPr>
        <w:t xml:space="preserve">Asimismo, cabe señalar que las funciones y obligaciones del personal que da tratamiento a datos personales, se encuentran definidas en la legislación y normatividad que rige el actuar del INC, por lo que, para efectos del presente documento de seguridad, el marco normativo aplicable, se encuentra establecido en </w:t>
      </w:r>
      <w:r w:rsidRPr="00DB24AA">
        <w:rPr>
          <w:rFonts w:ascii="Montserrat Regular" w:hAnsi="Montserrat Regular" w:cs="Arial"/>
          <w:sz w:val="20"/>
          <w:szCs w:val="20"/>
        </w:rPr>
        <w:t xml:space="preserve">el estatuto orgánico, manual de organización específico </w:t>
      </w:r>
      <w:r>
        <w:rPr>
          <w:rFonts w:ascii="Montserrat Regular" w:hAnsi="Montserrat Regular" w:cs="Arial"/>
          <w:sz w:val="20"/>
          <w:szCs w:val="20"/>
        </w:rPr>
        <w:t>y</w:t>
      </w:r>
      <w:r w:rsidRPr="00DB24AA">
        <w:rPr>
          <w:rFonts w:ascii="Montserrat Regular" w:hAnsi="Montserrat Regular" w:cs="Arial"/>
          <w:sz w:val="20"/>
          <w:szCs w:val="20"/>
        </w:rPr>
        <w:t xml:space="preserve"> manu</w:t>
      </w:r>
      <w:r>
        <w:rPr>
          <w:rFonts w:ascii="Montserrat Regular" w:hAnsi="Montserrat Regular" w:cs="Arial"/>
          <w:sz w:val="20"/>
          <w:szCs w:val="20"/>
        </w:rPr>
        <w:t>ales de procedimientos internos del Instituto.</w:t>
      </w:r>
    </w:p>
    <w:p w:rsidR="0076667F" w:rsidRPr="0076667F" w:rsidRDefault="0076667F" w:rsidP="0076667F">
      <w:pPr>
        <w:pStyle w:val="Sinespaciado"/>
        <w:jc w:val="both"/>
        <w:rPr>
          <w:rFonts w:ascii="Montserrat Regular" w:hAnsi="Montserrat Regular" w:cs="Arial"/>
          <w:sz w:val="20"/>
          <w:szCs w:val="20"/>
        </w:rPr>
      </w:pPr>
    </w:p>
    <w:p w:rsidR="003C69D7" w:rsidRDefault="003C69D7" w:rsidP="001F1A49">
      <w:pPr>
        <w:pStyle w:val="Sinespaciado"/>
        <w:jc w:val="both"/>
        <w:rPr>
          <w:rFonts w:ascii="Montserrat Regular" w:hAnsi="Montserrat Regular" w:cs="Arial"/>
          <w:sz w:val="20"/>
          <w:szCs w:val="20"/>
        </w:rPr>
      </w:pPr>
    </w:p>
    <w:p w:rsidR="003C69D7" w:rsidRPr="003C69D7" w:rsidRDefault="003C69D7" w:rsidP="001F1A49">
      <w:pPr>
        <w:pStyle w:val="Sinespaciado"/>
        <w:jc w:val="both"/>
        <w:rPr>
          <w:rFonts w:ascii="Montserrat Regular" w:hAnsi="Montserrat Regular" w:cs="Arial"/>
          <w:sz w:val="20"/>
          <w:szCs w:val="20"/>
        </w:rPr>
      </w:pPr>
    </w:p>
    <w:p w:rsidR="00BB2D70" w:rsidRDefault="00BB2D70" w:rsidP="001F1A49">
      <w:pPr>
        <w:pStyle w:val="Sinespaciado"/>
        <w:jc w:val="both"/>
        <w:rPr>
          <w:rFonts w:ascii="Montserrat SemiBold" w:hAnsi="Montserrat SemiBold" w:cs="Arial"/>
          <w:sz w:val="28"/>
          <w:szCs w:val="28"/>
        </w:rPr>
      </w:pPr>
    </w:p>
    <w:p w:rsidR="004E067B" w:rsidRDefault="004E067B" w:rsidP="001F1A49">
      <w:pPr>
        <w:pStyle w:val="Sinespaciado"/>
        <w:jc w:val="both"/>
        <w:rPr>
          <w:rFonts w:ascii="Montserrat SemiBold" w:hAnsi="Montserrat SemiBold" w:cs="Arial"/>
          <w:sz w:val="28"/>
          <w:szCs w:val="28"/>
        </w:rPr>
      </w:pPr>
      <w:r>
        <w:rPr>
          <w:rFonts w:ascii="Montserrat SemiBold" w:hAnsi="Montserrat SemiBold" w:cs="Arial"/>
          <w:sz w:val="28"/>
          <w:szCs w:val="28"/>
        </w:rPr>
        <w:br w:type="page"/>
      </w:r>
    </w:p>
    <w:p w:rsidR="001F1A49" w:rsidRPr="00EF1B9C" w:rsidRDefault="002C2910" w:rsidP="00EF1B9C">
      <w:pPr>
        <w:pStyle w:val="Ttulo1"/>
        <w:rPr>
          <w:rFonts w:ascii="Montserrat SemiBold" w:hAnsi="Montserrat SemiBold"/>
          <w:b w:val="0"/>
          <w:color w:val="auto"/>
        </w:rPr>
      </w:pPr>
      <w:bookmarkStart w:id="3" w:name="_Toc103179625"/>
      <w:r w:rsidRPr="00E23B7D">
        <w:rPr>
          <w:rFonts w:ascii="Montserrat SemiBold" w:hAnsi="Montserrat SemiBold"/>
          <w:b w:val="0"/>
          <w:color w:val="auto"/>
        </w:rPr>
        <w:t>III</w:t>
      </w:r>
      <w:r w:rsidR="003547CC">
        <w:rPr>
          <w:rFonts w:ascii="Montserrat SemiBold" w:hAnsi="Montserrat SemiBold"/>
          <w:b w:val="0"/>
          <w:color w:val="auto"/>
        </w:rPr>
        <w:t>, IV y V</w:t>
      </w:r>
      <w:r w:rsidRPr="00E23B7D">
        <w:rPr>
          <w:rFonts w:ascii="Montserrat SemiBold" w:hAnsi="Montserrat SemiBold"/>
          <w:b w:val="0"/>
          <w:color w:val="auto"/>
        </w:rPr>
        <w:t xml:space="preserve">. </w:t>
      </w:r>
      <w:r w:rsidR="003547CC">
        <w:rPr>
          <w:rFonts w:ascii="Montserrat SemiBold" w:hAnsi="Montserrat SemiBold"/>
          <w:b w:val="0"/>
          <w:color w:val="auto"/>
        </w:rPr>
        <w:t>Análisis de riesgos, Análisis de brecha y Plan de Trabajo</w:t>
      </w:r>
      <w:bookmarkEnd w:id="3"/>
    </w:p>
    <w:p w:rsidR="00BB2D70" w:rsidRPr="00DB24AA" w:rsidRDefault="00BB2D70" w:rsidP="001F1A49">
      <w:pPr>
        <w:pStyle w:val="Sinespaciado"/>
        <w:jc w:val="both"/>
        <w:rPr>
          <w:rFonts w:ascii="Montserrat SemiBold" w:hAnsi="Montserrat SemiBold" w:cs="Arial"/>
          <w:sz w:val="26"/>
          <w:szCs w:val="26"/>
        </w:rPr>
      </w:pPr>
    </w:p>
    <w:p w:rsidR="00DB24AA" w:rsidRDefault="00DB24AA" w:rsidP="00DB24AA">
      <w:pPr>
        <w:pStyle w:val="Sinespaciado"/>
        <w:jc w:val="both"/>
        <w:rPr>
          <w:rFonts w:ascii="Montserrat Regular" w:hAnsi="Montserrat Regular" w:cs="Arial"/>
          <w:sz w:val="20"/>
          <w:szCs w:val="20"/>
        </w:rPr>
      </w:pPr>
      <w:r w:rsidRPr="00B51BF3">
        <w:rPr>
          <w:rFonts w:ascii="Montserrat Regular" w:hAnsi="Montserrat Regular" w:cs="Arial"/>
          <w:sz w:val="20"/>
          <w:szCs w:val="20"/>
        </w:rPr>
        <w:t xml:space="preserve">De acuerdo con lo previsto en </w:t>
      </w:r>
      <w:r>
        <w:rPr>
          <w:rFonts w:ascii="Montserrat Regular" w:hAnsi="Montserrat Regular" w:cs="Arial"/>
          <w:sz w:val="20"/>
          <w:szCs w:val="20"/>
        </w:rPr>
        <w:t>e</w:t>
      </w:r>
      <w:r w:rsidRPr="00B51BF3">
        <w:rPr>
          <w:rFonts w:ascii="Montserrat Regular" w:hAnsi="Montserrat Regular" w:cs="Arial"/>
          <w:sz w:val="20"/>
          <w:szCs w:val="20"/>
        </w:rPr>
        <w:t>l</w:t>
      </w:r>
      <w:r>
        <w:rPr>
          <w:rFonts w:ascii="Montserrat Regular" w:hAnsi="Montserrat Regular" w:cs="Arial"/>
          <w:sz w:val="20"/>
          <w:szCs w:val="20"/>
        </w:rPr>
        <w:t xml:space="preserve"> artículo 33, fraccio</w:t>
      </w:r>
      <w:r w:rsidRPr="00B51BF3">
        <w:rPr>
          <w:rFonts w:ascii="Montserrat Regular" w:hAnsi="Montserrat Regular" w:cs="Arial"/>
          <w:sz w:val="20"/>
          <w:szCs w:val="20"/>
        </w:rPr>
        <w:t>n</w:t>
      </w:r>
      <w:r>
        <w:rPr>
          <w:rFonts w:ascii="Montserrat Regular" w:hAnsi="Montserrat Regular" w:cs="Arial"/>
          <w:sz w:val="20"/>
          <w:szCs w:val="20"/>
        </w:rPr>
        <w:t>es</w:t>
      </w:r>
      <w:r w:rsidRPr="00B51BF3">
        <w:rPr>
          <w:rFonts w:ascii="Montserrat Regular" w:hAnsi="Montserrat Regular" w:cs="Arial"/>
          <w:sz w:val="20"/>
          <w:szCs w:val="20"/>
        </w:rPr>
        <w:t xml:space="preserve"> I</w:t>
      </w:r>
      <w:r>
        <w:rPr>
          <w:rFonts w:ascii="Montserrat Regular" w:hAnsi="Montserrat Regular" w:cs="Arial"/>
          <w:sz w:val="20"/>
          <w:szCs w:val="20"/>
        </w:rPr>
        <w:t>V, V y V</w:t>
      </w:r>
      <w:r w:rsidRPr="00B51BF3">
        <w:rPr>
          <w:rFonts w:ascii="Montserrat Regular" w:hAnsi="Montserrat Regular" w:cs="Arial"/>
          <w:sz w:val="20"/>
          <w:szCs w:val="20"/>
        </w:rPr>
        <w:t xml:space="preserve">I de la Ley General, el responsable debe </w:t>
      </w:r>
      <w:r w:rsidR="000A20A2">
        <w:rPr>
          <w:rFonts w:ascii="Montserrat Regular" w:hAnsi="Montserrat Regular" w:cs="Arial"/>
          <w:sz w:val="20"/>
          <w:szCs w:val="20"/>
        </w:rPr>
        <w:t>realizar el análisis de riesgo, análisis de brecha y plan de trabajo</w:t>
      </w:r>
      <w:r w:rsidRPr="00B51BF3">
        <w:rPr>
          <w:rFonts w:ascii="Montserrat Regular" w:hAnsi="Montserrat Regular" w:cs="Arial"/>
          <w:sz w:val="20"/>
          <w:szCs w:val="20"/>
        </w:rPr>
        <w:t>, para implementar y mantener medidas de seguridad para la protección de los datos personales; mismo</w:t>
      </w:r>
      <w:r w:rsidR="000A20A2">
        <w:rPr>
          <w:rFonts w:ascii="Montserrat Regular" w:hAnsi="Montserrat Regular" w:cs="Arial"/>
          <w:sz w:val="20"/>
          <w:szCs w:val="20"/>
        </w:rPr>
        <w:t>s</w:t>
      </w:r>
      <w:r w:rsidRPr="00B51BF3">
        <w:rPr>
          <w:rFonts w:ascii="Montserrat Regular" w:hAnsi="Montserrat Regular" w:cs="Arial"/>
          <w:sz w:val="20"/>
          <w:szCs w:val="20"/>
        </w:rPr>
        <w:t xml:space="preserve"> que forma</w:t>
      </w:r>
      <w:r w:rsidR="000A20A2">
        <w:rPr>
          <w:rFonts w:ascii="Montserrat Regular" w:hAnsi="Montserrat Regular" w:cs="Arial"/>
          <w:sz w:val="20"/>
          <w:szCs w:val="20"/>
        </w:rPr>
        <w:t>n</w:t>
      </w:r>
      <w:r w:rsidRPr="00B51BF3">
        <w:rPr>
          <w:rFonts w:ascii="Montserrat Regular" w:hAnsi="Montserrat Regular" w:cs="Arial"/>
          <w:sz w:val="20"/>
          <w:szCs w:val="20"/>
        </w:rPr>
        <w:t xml:space="preserve"> p</w:t>
      </w:r>
      <w:r w:rsidR="000A20A2">
        <w:rPr>
          <w:rFonts w:ascii="Montserrat Regular" w:hAnsi="Montserrat Regular" w:cs="Arial"/>
          <w:sz w:val="20"/>
          <w:szCs w:val="20"/>
        </w:rPr>
        <w:t>arte del documento de seguridad, lo anterior, en el siguiente tenor:</w:t>
      </w:r>
    </w:p>
    <w:p w:rsidR="000A20A2" w:rsidRDefault="000A20A2" w:rsidP="00DB24AA">
      <w:pPr>
        <w:pStyle w:val="Sinespaciado"/>
        <w:jc w:val="both"/>
        <w:rPr>
          <w:rFonts w:ascii="Montserrat Regular" w:hAnsi="Montserrat Regular" w:cs="Arial"/>
          <w:sz w:val="20"/>
          <w:szCs w:val="20"/>
        </w:rPr>
      </w:pPr>
    </w:p>
    <w:p w:rsidR="000A20A2" w:rsidRDefault="000A20A2" w:rsidP="000A20A2">
      <w:pPr>
        <w:pStyle w:val="Sinespaciado"/>
        <w:ind w:left="567" w:right="616"/>
        <w:jc w:val="both"/>
        <w:rPr>
          <w:rFonts w:ascii="Montserrat Regular" w:hAnsi="Montserrat Regular" w:cs="Arial"/>
          <w:sz w:val="20"/>
          <w:szCs w:val="20"/>
        </w:rPr>
      </w:pPr>
      <w:r w:rsidRPr="000A20A2">
        <w:rPr>
          <w:rFonts w:ascii="Montserrat SemiBold" w:hAnsi="Montserrat SemiBold" w:cs="Arial"/>
          <w:sz w:val="20"/>
          <w:szCs w:val="20"/>
        </w:rPr>
        <w:t>Artículo 33.</w:t>
      </w:r>
      <w:r w:rsidRPr="000A20A2">
        <w:rPr>
          <w:rFonts w:ascii="Montserrat Regular" w:hAnsi="Montserrat Regular" w:cs="Arial"/>
          <w:sz w:val="20"/>
          <w:szCs w:val="20"/>
        </w:rPr>
        <w:t xml:space="preserve"> Para establecer y mantener las medidas de seguridad para la protección de los datos</w:t>
      </w:r>
      <w:r>
        <w:rPr>
          <w:rFonts w:ascii="Montserrat Regular" w:hAnsi="Montserrat Regular" w:cs="Arial"/>
          <w:sz w:val="20"/>
          <w:szCs w:val="20"/>
        </w:rPr>
        <w:t xml:space="preserve"> </w:t>
      </w:r>
      <w:r w:rsidRPr="000A20A2">
        <w:rPr>
          <w:rFonts w:ascii="Montserrat Regular" w:hAnsi="Montserrat Regular" w:cs="Arial"/>
          <w:sz w:val="20"/>
          <w:szCs w:val="20"/>
        </w:rPr>
        <w:t>personales, el responsable deberá realizar, al menos, las siguientes actividades interrelacionadas:</w:t>
      </w:r>
    </w:p>
    <w:p w:rsidR="000A20A2" w:rsidRPr="000A20A2" w:rsidRDefault="000A20A2" w:rsidP="000A20A2">
      <w:pPr>
        <w:pStyle w:val="Sinespaciado"/>
        <w:ind w:left="567" w:right="616"/>
        <w:jc w:val="both"/>
        <w:rPr>
          <w:rFonts w:ascii="Montserrat Regular" w:hAnsi="Montserrat Regular" w:cs="Arial"/>
          <w:sz w:val="20"/>
          <w:szCs w:val="20"/>
        </w:rPr>
      </w:pPr>
      <w:r>
        <w:rPr>
          <w:rFonts w:ascii="Montserrat Regular" w:hAnsi="Montserrat Regular" w:cs="Arial"/>
          <w:sz w:val="20"/>
          <w:szCs w:val="20"/>
        </w:rPr>
        <w:t>…</w:t>
      </w:r>
    </w:p>
    <w:p w:rsidR="000A20A2" w:rsidRPr="000A20A2" w:rsidRDefault="000A20A2" w:rsidP="000A20A2">
      <w:pPr>
        <w:pStyle w:val="Sinespaciado"/>
        <w:ind w:left="567" w:right="616"/>
        <w:jc w:val="both"/>
        <w:rPr>
          <w:rFonts w:ascii="Montserrat Regular" w:hAnsi="Montserrat Regular" w:cs="Arial"/>
          <w:sz w:val="16"/>
          <w:szCs w:val="16"/>
        </w:rPr>
      </w:pPr>
    </w:p>
    <w:p w:rsidR="000A20A2" w:rsidRDefault="000A20A2" w:rsidP="006661FC">
      <w:pPr>
        <w:pStyle w:val="Sinespaciado"/>
        <w:numPr>
          <w:ilvl w:val="0"/>
          <w:numId w:val="52"/>
        </w:numPr>
        <w:ind w:left="993" w:right="616" w:hanging="426"/>
        <w:jc w:val="both"/>
        <w:rPr>
          <w:rFonts w:ascii="Montserrat Regular" w:hAnsi="Montserrat Regular" w:cs="Arial"/>
          <w:sz w:val="20"/>
          <w:szCs w:val="20"/>
        </w:rPr>
      </w:pPr>
      <w:r w:rsidRPr="000A20A2">
        <w:rPr>
          <w:rFonts w:ascii="Montserrat Regular" w:hAnsi="Montserrat Regular" w:cs="Arial"/>
          <w:sz w:val="20"/>
          <w:szCs w:val="20"/>
        </w:rPr>
        <w:t>Realizar un análisis de riesgo de los datos personales, considerando las amenazas y</w:t>
      </w:r>
      <w:r>
        <w:rPr>
          <w:rFonts w:ascii="Montserrat Regular" w:hAnsi="Montserrat Regular" w:cs="Arial"/>
          <w:sz w:val="20"/>
          <w:szCs w:val="20"/>
        </w:rPr>
        <w:t xml:space="preserve"> </w:t>
      </w:r>
      <w:r w:rsidRPr="000A20A2">
        <w:rPr>
          <w:rFonts w:ascii="Montserrat Regular" w:hAnsi="Montserrat Regular" w:cs="Arial"/>
          <w:sz w:val="20"/>
          <w:szCs w:val="20"/>
        </w:rPr>
        <w:t>vulnerabilidades existentes para los datos personales y los recursos involucrados en su</w:t>
      </w:r>
      <w:r>
        <w:rPr>
          <w:rFonts w:ascii="Montserrat Regular" w:hAnsi="Montserrat Regular" w:cs="Arial"/>
          <w:sz w:val="20"/>
          <w:szCs w:val="20"/>
        </w:rPr>
        <w:t xml:space="preserve"> </w:t>
      </w:r>
      <w:r w:rsidRPr="000A20A2">
        <w:rPr>
          <w:rFonts w:ascii="Montserrat Regular" w:hAnsi="Montserrat Regular" w:cs="Arial"/>
          <w:sz w:val="20"/>
          <w:szCs w:val="20"/>
        </w:rPr>
        <w:t>tratamiento, como pueden ser, de manera enunciativa más no limitativa, hardware, software,</w:t>
      </w:r>
      <w:r>
        <w:rPr>
          <w:rFonts w:ascii="Montserrat Regular" w:hAnsi="Montserrat Regular" w:cs="Arial"/>
          <w:sz w:val="20"/>
          <w:szCs w:val="20"/>
        </w:rPr>
        <w:t xml:space="preserve"> </w:t>
      </w:r>
      <w:r w:rsidRPr="000A20A2">
        <w:rPr>
          <w:rFonts w:ascii="Montserrat Regular" w:hAnsi="Montserrat Regular" w:cs="Arial"/>
          <w:sz w:val="20"/>
          <w:szCs w:val="20"/>
        </w:rPr>
        <w:t>personal del responsable, entre otros;</w:t>
      </w:r>
    </w:p>
    <w:p w:rsidR="000A20A2" w:rsidRPr="00B872F2" w:rsidRDefault="000A20A2" w:rsidP="000A20A2">
      <w:pPr>
        <w:pStyle w:val="Sinespaciado"/>
        <w:ind w:left="993" w:right="616"/>
        <w:jc w:val="both"/>
        <w:rPr>
          <w:rFonts w:ascii="Montserrat Regular" w:hAnsi="Montserrat Regular" w:cs="Arial"/>
          <w:sz w:val="18"/>
          <w:szCs w:val="16"/>
        </w:rPr>
      </w:pPr>
    </w:p>
    <w:p w:rsidR="000A20A2" w:rsidRDefault="000A20A2" w:rsidP="006661FC">
      <w:pPr>
        <w:pStyle w:val="Sinespaciado"/>
        <w:numPr>
          <w:ilvl w:val="0"/>
          <w:numId w:val="52"/>
        </w:numPr>
        <w:ind w:left="993" w:right="616" w:hanging="426"/>
        <w:jc w:val="both"/>
        <w:rPr>
          <w:rFonts w:ascii="Montserrat Regular" w:hAnsi="Montserrat Regular" w:cs="Arial"/>
          <w:sz w:val="20"/>
          <w:szCs w:val="20"/>
        </w:rPr>
      </w:pPr>
      <w:r w:rsidRPr="000A20A2">
        <w:rPr>
          <w:rFonts w:ascii="Montserrat Regular" w:hAnsi="Montserrat Regular" w:cs="Arial"/>
          <w:sz w:val="20"/>
          <w:szCs w:val="20"/>
        </w:rPr>
        <w:t>Realizar un análisis de brecha, comparando las medidas de seguridad existentes contra las</w:t>
      </w:r>
      <w:r>
        <w:rPr>
          <w:rFonts w:ascii="Montserrat Regular" w:hAnsi="Montserrat Regular" w:cs="Arial"/>
          <w:sz w:val="20"/>
          <w:szCs w:val="20"/>
        </w:rPr>
        <w:t xml:space="preserve"> </w:t>
      </w:r>
      <w:r w:rsidRPr="000A20A2">
        <w:rPr>
          <w:rFonts w:ascii="Montserrat Regular" w:hAnsi="Montserrat Regular" w:cs="Arial"/>
          <w:sz w:val="20"/>
          <w:szCs w:val="20"/>
        </w:rPr>
        <w:t>faltantes en la organización del responsable;</w:t>
      </w:r>
    </w:p>
    <w:p w:rsidR="000A20A2" w:rsidRPr="00B872F2" w:rsidRDefault="000A20A2" w:rsidP="000A20A2">
      <w:pPr>
        <w:pStyle w:val="Sinespaciado"/>
        <w:ind w:right="616"/>
        <w:jc w:val="both"/>
        <w:rPr>
          <w:rFonts w:ascii="Montserrat Regular" w:hAnsi="Montserrat Regular" w:cs="Arial"/>
          <w:sz w:val="18"/>
          <w:szCs w:val="16"/>
        </w:rPr>
      </w:pPr>
    </w:p>
    <w:p w:rsidR="000A20A2" w:rsidRDefault="000A20A2" w:rsidP="006661FC">
      <w:pPr>
        <w:pStyle w:val="Sinespaciado"/>
        <w:numPr>
          <w:ilvl w:val="0"/>
          <w:numId w:val="52"/>
        </w:numPr>
        <w:ind w:left="993" w:right="616" w:hanging="426"/>
        <w:jc w:val="both"/>
        <w:rPr>
          <w:rFonts w:ascii="Montserrat Regular" w:hAnsi="Montserrat Regular" w:cs="Arial"/>
          <w:sz w:val="20"/>
          <w:szCs w:val="20"/>
        </w:rPr>
      </w:pPr>
      <w:r w:rsidRPr="000A20A2">
        <w:rPr>
          <w:rFonts w:ascii="Montserrat Regular" w:hAnsi="Montserrat Regular" w:cs="Arial"/>
          <w:sz w:val="20"/>
          <w:szCs w:val="20"/>
        </w:rPr>
        <w:t>Elaborar un plan de trabajo para la implementación de las medidas de seguridad faltantes, así como las medidas para el cumplimiento cotidiano de las políticas de gestión y tratamiento de los datos personales;</w:t>
      </w:r>
    </w:p>
    <w:p w:rsidR="000A20A2" w:rsidRPr="000A20A2" w:rsidRDefault="000A20A2" w:rsidP="000A20A2">
      <w:pPr>
        <w:pStyle w:val="Sinespaciado"/>
        <w:ind w:left="567" w:right="616"/>
        <w:jc w:val="both"/>
        <w:rPr>
          <w:rFonts w:ascii="Montserrat Regular" w:hAnsi="Montserrat Regular" w:cs="Arial"/>
          <w:sz w:val="20"/>
          <w:szCs w:val="20"/>
        </w:rPr>
      </w:pPr>
      <w:r>
        <w:rPr>
          <w:rFonts w:ascii="Montserrat Regular" w:hAnsi="Montserrat Regular" w:cs="Arial"/>
          <w:sz w:val="20"/>
          <w:szCs w:val="20"/>
        </w:rPr>
        <w:t>…</w:t>
      </w:r>
    </w:p>
    <w:p w:rsidR="00DB24AA" w:rsidRPr="00B51BF3" w:rsidRDefault="00DB24AA" w:rsidP="00DB24AA">
      <w:pPr>
        <w:pStyle w:val="Sinespaciado"/>
        <w:jc w:val="both"/>
        <w:rPr>
          <w:rFonts w:ascii="Montserrat Regular" w:hAnsi="Montserrat Regular" w:cs="Arial"/>
          <w:sz w:val="20"/>
          <w:szCs w:val="20"/>
        </w:rPr>
      </w:pPr>
    </w:p>
    <w:p w:rsidR="00DB24AA" w:rsidRDefault="003F5194" w:rsidP="00DB24AA">
      <w:pPr>
        <w:pStyle w:val="Sinespaciado"/>
        <w:jc w:val="both"/>
        <w:rPr>
          <w:rFonts w:ascii="Montserrat Regular" w:hAnsi="Montserrat Regular" w:cs="Arial"/>
          <w:sz w:val="20"/>
          <w:szCs w:val="20"/>
        </w:rPr>
      </w:pPr>
      <w:r>
        <w:rPr>
          <w:rFonts w:ascii="Montserrat Regular" w:hAnsi="Montserrat Regular" w:cs="Arial"/>
          <w:sz w:val="20"/>
          <w:szCs w:val="20"/>
        </w:rPr>
        <w:t>De acuerdo con lo anterior, el análisis de riesgos, análisis de brecha y plan de trabajo forman parte del documento de seguridad.</w:t>
      </w:r>
    </w:p>
    <w:p w:rsidR="003F5194" w:rsidRDefault="003F5194" w:rsidP="00DB24AA">
      <w:pPr>
        <w:pStyle w:val="Sinespaciado"/>
        <w:jc w:val="both"/>
        <w:rPr>
          <w:rFonts w:ascii="Montserrat Regular" w:hAnsi="Montserrat Regular" w:cs="Arial"/>
          <w:sz w:val="20"/>
          <w:szCs w:val="20"/>
        </w:rPr>
      </w:pPr>
    </w:p>
    <w:p w:rsidR="003F5194" w:rsidRDefault="003F5194" w:rsidP="00DB24AA">
      <w:pPr>
        <w:pStyle w:val="Sinespaciado"/>
        <w:jc w:val="both"/>
        <w:rPr>
          <w:rFonts w:ascii="Montserrat Regular" w:hAnsi="Montserrat Regular" w:cs="Arial"/>
          <w:sz w:val="20"/>
          <w:szCs w:val="20"/>
        </w:rPr>
      </w:pPr>
      <w:r>
        <w:rPr>
          <w:rFonts w:ascii="Montserrat Regular" w:hAnsi="Montserrat Regular" w:cs="Arial"/>
          <w:sz w:val="20"/>
          <w:szCs w:val="20"/>
        </w:rPr>
        <w:t>En relación con los artículos antes referidos, los artículos 60, 61 y 62 de los Lineamientos, establecen</w:t>
      </w:r>
      <w:r w:rsidR="00C46A64">
        <w:rPr>
          <w:rFonts w:ascii="Montserrat Regular" w:hAnsi="Montserrat Regular" w:cs="Arial"/>
          <w:sz w:val="20"/>
          <w:szCs w:val="20"/>
        </w:rPr>
        <w:t xml:space="preserve"> lo siguiente</w:t>
      </w:r>
      <w:r>
        <w:rPr>
          <w:rFonts w:ascii="Montserrat Regular" w:hAnsi="Montserrat Regular" w:cs="Arial"/>
          <w:sz w:val="20"/>
          <w:szCs w:val="20"/>
        </w:rPr>
        <w:t>:</w:t>
      </w:r>
    </w:p>
    <w:p w:rsidR="003F5194" w:rsidRDefault="003F5194" w:rsidP="00DB24AA">
      <w:pPr>
        <w:pStyle w:val="Sinespaciado"/>
        <w:jc w:val="both"/>
        <w:rPr>
          <w:rFonts w:ascii="Montserrat Regular" w:hAnsi="Montserrat Regular" w:cs="Arial"/>
          <w:sz w:val="20"/>
          <w:szCs w:val="20"/>
        </w:rPr>
      </w:pPr>
    </w:p>
    <w:p w:rsidR="003F5194" w:rsidRPr="003F5194" w:rsidRDefault="003F5194" w:rsidP="00C46A64">
      <w:pPr>
        <w:pStyle w:val="Sinespaciado"/>
        <w:ind w:left="567" w:right="616"/>
        <w:jc w:val="both"/>
        <w:rPr>
          <w:rFonts w:ascii="Montserrat SemiBold" w:hAnsi="Montserrat SemiBold" w:cs="Arial"/>
          <w:sz w:val="20"/>
          <w:szCs w:val="20"/>
        </w:rPr>
      </w:pPr>
      <w:r w:rsidRPr="003F5194">
        <w:rPr>
          <w:rFonts w:ascii="Montserrat SemiBold" w:hAnsi="Montserrat SemiBold" w:cs="Arial"/>
          <w:sz w:val="20"/>
          <w:szCs w:val="20"/>
        </w:rPr>
        <w:t>Análisis de riesgos</w:t>
      </w:r>
    </w:p>
    <w:p w:rsidR="00C46A64" w:rsidRDefault="003F5194" w:rsidP="00C46A64">
      <w:pPr>
        <w:pStyle w:val="Sinespaciado"/>
        <w:ind w:left="567" w:right="616"/>
        <w:jc w:val="both"/>
        <w:rPr>
          <w:rFonts w:ascii="Montserrat Regular" w:hAnsi="Montserrat Regular" w:cs="Arial"/>
          <w:sz w:val="20"/>
          <w:szCs w:val="20"/>
        </w:rPr>
      </w:pPr>
      <w:r w:rsidRPr="003F5194">
        <w:rPr>
          <w:rFonts w:ascii="Montserrat SemiBold" w:hAnsi="Montserrat SemiBold" w:cs="Arial"/>
          <w:sz w:val="20"/>
          <w:szCs w:val="20"/>
        </w:rPr>
        <w:t>Artículo 60.</w:t>
      </w:r>
      <w:r w:rsidRPr="003F5194">
        <w:rPr>
          <w:rFonts w:ascii="Montserrat Regular" w:hAnsi="Montserrat Regular" w:cs="Arial"/>
          <w:sz w:val="20"/>
          <w:szCs w:val="20"/>
        </w:rPr>
        <w:t xml:space="preserve"> Para dar cumplimiento al artículo 33, fracción IV de la Ley General, el responsable deberá</w:t>
      </w:r>
      <w:r>
        <w:rPr>
          <w:rFonts w:ascii="Montserrat Regular" w:hAnsi="Montserrat Regular" w:cs="Arial"/>
          <w:sz w:val="20"/>
          <w:szCs w:val="20"/>
        </w:rPr>
        <w:t xml:space="preserve"> </w:t>
      </w:r>
      <w:r w:rsidRPr="003F5194">
        <w:rPr>
          <w:rFonts w:ascii="Montserrat Regular" w:hAnsi="Montserrat Regular" w:cs="Arial"/>
          <w:sz w:val="20"/>
          <w:szCs w:val="20"/>
        </w:rPr>
        <w:t>realizar un análisis de riesgos de los datos personales tratados considerando lo siguiente:</w:t>
      </w:r>
    </w:p>
    <w:p w:rsidR="00C46A64" w:rsidRPr="00C46A64" w:rsidRDefault="00C46A64" w:rsidP="00C46A64">
      <w:pPr>
        <w:pStyle w:val="Sinespaciado"/>
        <w:ind w:left="567" w:right="616"/>
        <w:jc w:val="both"/>
        <w:rPr>
          <w:rFonts w:ascii="Montserrat Regular" w:hAnsi="Montserrat Regular" w:cs="Arial"/>
          <w:sz w:val="16"/>
          <w:szCs w:val="16"/>
        </w:rPr>
      </w:pPr>
    </w:p>
    <w:p w:rsidR="00C46A64" w:rsidRDefault="003F5194" w:rsidP="006661FC">
      <w:pPr>
        <w:pStyle w:val="Sinespaciado"/>
        <w:numPr>
          <w:ilvl w:val="0"/>
          <w:numId w:val="53"/>
        </w:numPr>
        <w:ind w:left="1134" w:right="616" w:hanging="283"/>
        <w:jc w:val="both"/>
        <w:rPr>
          <w:rFonts w:ascii="Montserrat Regular" w:hAnsi="Montserrat Regular" w:cs="Arial"/>
          <w:sz w:val="20"/>
          <w:szCs w:val="20"/>
        </w:rPr>
      </w:pPr>
      <w:r w:rsidRPr="003F5194">
        <w:rPr>
          <w:rFonts w:ascii="Montserrat Regular" w:hAnsi="Montserrat Regular" w:cs="Arial"/>
          <w:sz w:val="20"/>
          <w:szCs w:val="20"/>
        </w:rPr>
        <w:t>Los requerimientos regulatorios, códigos de conducta o mejores prácticas de un sector</w:t>
      </w:r>
      <w:r>
        <w:rPr>
          <w:rFonts w:ascii="Montserrat Regular" w:hAnsi="Montserrat Regular" w:cs="Arial"/>
          <w:sz w:val="20"/>
          <w:szCs w:val="20"/>
        </w:rPr>
        <w:t xml:space="preserve"> </w:t>
      </w:r>
      <w:r w:rsidR="00C46A64">
        <w:rPr>
          <w:rFonts w:ascii="Montserrat Regular" w:hAnsi="Montserrat Regular" w:cs="Arial"/>
          <w:sz w:val="20"/>
          <w:szCs w:val="20"/>
        </w:rPr>
        <w:t>específico;</w:t>
      </w:r>
    </w:p>
    <w:p w:rsidR="00C46A64" w:rsidRPr="00B872F2" w:rsidRDefault="00C46A64" w:rsidP="00C46A64">
      <w:pPr>
        <w:pStyle w:val="Sinespaciado"/>
        <w:ind w:left="1134" w:right="616"/>
        <w:jc w:val="both"/>
        <w:rPr>
          <w:rFonts w:ascii="Montserrat Regular" w:hAnsi="Montserrat Regular" w:cs="Arial"/>
          <w:sz w:val="18"/>
          <w:szCs w:val="16"/>
        </w:rPr>
      </w:pPr>
    </w:p>
    <w:p w:rsidR="00C46A64" w:rsidRDefault="003F5194" w:rsidP="006661FC">
      <w:pPr>
        <w:pStyle w:val="Sinespaciado"/>
        <w:numPr>
          <w:ilvl w:val="0"/>
          <w:numId w:val="53"/>
        </w:numPr>
        <w:ind w:left="1134" w:right="616" w:hanging="283"/>
        <w:jc w:val="both"/>
        <w:rPr>
          <w:rFonts w:ascii="Montserrat Regular" w:hAnsi="Montserrat Regular" w:cs="Arial"/>
          <w:sz w:val="20"/>
          <w:szCs w:val="20"/>
        </w:rPr>
      </w:pPr>
      <w:r w:rsidRPr="003F5194">
        <w:rPr>
          <w:rFonts w:ascii="Montserrat Regular" w:hAnsi="Montserrat Regular" w:cs="Arial"/>
          <w:sz w:val="20"/>
          <w:szCs w:val="20"/>
        </w:rPr>
        <w:t>El valor de los datos personales de acuerdo a su clasificación previamente definida y su ciclo</w:t>
      </w:r>
      <w:r>
        <w:rPr>
          <w:rFonts w:ascii="Montserrat Regular" w:hAnsi="Montserrat Regular" w:cs="Arial"/>
          <w:sz w:val="20"/>
          <w:szCs w:val="20"/>
        </w:rPr>
        <w:t xml:space="preserve"> </w:t>
      </w:r>
      <w:r w:rsidR="00C46A64">
        <w:rPr>
          <w:rFonts w:ascii="Montserrat Regular" w:hAnsi="Montserrat Regular" w:cs="Arial"/>
          <w:sz w:val="20"/>
          <w:szCs w:val="20"/>
        </w:rPr>
        <w:t>de vida;</w:t>
      </w:r>
    </w:p>
    <w:p w:rsidR="00C46A64" w:rsidRPr="00B872F2" w:rsidRDefault="00C46A64" w:rsidP="00C46A64">
      <w:pPr>
        <w:pStyle w:val="Sinespaciado"/>
        <w:ind w:right="616"/>
        <w:jc w:val="both"/>
        <w:rPr>
          <w:rFonts w:ascii="Montserrat Regular" w:hAnsi="Montserrat Regular" w:cs="Arial"/>
          <w:sz w:val="18"/>
          <w:szCs w:val="16"/>
        </w:rPr>
      </w:pPr>
    </w:p>
    <w:p w:rsidR="00C46A64" w:rsidRDefault="003F5194" w:rsidP="006661FC">
      <w:pPr>
        <w:pStyle w:val="Sinespaciado"/>
        <w:numPr>
          <w:ilvl w:val="0"/>
          <w:numId w:val="53"/>
        </w:numPr>
        <w:ind w:left="1134" w:right="616" w:hanging="283"/>
        <w:jc w:val="both"/>
        <w:rPr>
          <w:rFonts w:ascii="Montserrat Regular" w:hAnsi="Montserrat Regular" w:cs="Arial"/>
          <w:sz w:val="20"/>
          <w:szCs w:val="20"/>
        </w:rPr>
      </w:pPr>
      <w:r w:rsidRPr="003F5194">
        <w:rPr>
          <w:rFonts w:ascii="Montserrat Regular" w:hAnsi="Montserrat Regular" w:cs="Arial"/>
          <w:sz w:val="20"/>
          <w:szCs w:val="20"/>
        </w:rPr>
        <w:t>El valor y exposición de los activos involucrados en el tratamiento de los datos personales;</w:t>
      </w:r>
    </w:p>
    <w:p w:rsidR="00C46A64" w:rsidRPr="00B872F2" w:rsidRDefault="00C46A64" w:rsidP="00C46A64">
      <w:pPr>
        <w:pStyle w:val="Sinespaciado"/>
        <w:ind w:right="616"/>
        <w:jc w:val="both"/>
        <w:rPr>
          <w:rFonts w:ascii="Montserrat Regular" w:hAnsi="Montserrat Regular" w:cs="Arial"/>
          <w:sz w:val="18"/>
          <w:szCs w:val="16"/>
        </w:rPr>
      </w:pPr>
    </w:p>
    <w:p w:rsidR="00C46A64" w:rsidRDefault="003F5194" w:rsidP="006661FC">
      <w:pPr>
        <w:pStyle w:val="Sinespaciado"/>
        <w:numPr>
          <w:ilvl w:val="0"/>
          <w:numId w:val="53"/>
        </w:numPr>
        <w:ind w:left="1134" w:right="616" w:hanging="283"/>
        <w:jc w:val="both"/>
        <w:rPr>
          <w:rFonts w:ascii="Montserrat Regular" w:hAnsi="Montserrat Regular" w:cs="Arial"/>
          <w:sz w:val="20"/>
          <w:szCs w:val="20"/>
        </w:rPr>
      </w:pPr>
      <w:r w:rsidRPr="003F5194">
        <w:rPr>
          <w:rFonts w:ascii="Montserrat Regular" w:hAnsi="Montserrat Regular" w:cs="Arial"/>
          <w:sz w:val="20"/>
          <w:szCs w:val="20"/>
        </w:rPr>
        <w:t>Las consecuencias negativas para los titulares que pudieran derivar de una vulneración de</w:t>
      </w:r>
      <w:r>
        <w:rPr>
          <w:rFonts w:ascii="Montserrat Regular" w:hAnsi="Montserrat Regular" w:cs="Arial"/>
          <w:sz w:val="20"/>
          <w:szCs w:val="20"/>
        </w:rPr>
        <w:t xml:space="preserve"> </w:t>
      </w:r>
      <w:r w:rsidR="00C46A64">
        <w:rPr>
          <w:rFonts w:ascii="Montserrat Regular" w:hAnsi="Montserrat Regular" w:cs="Arial"/>
          <w:sz w:val="20"/>
          <w:szCs w:val="20"/>
        </w:rPr>
        <w:t>seguridad ocurrida, y</w:t>
      </w:r>
    </w:p>
    <w:p w:rsidR="00C46A64" w:rsidRPr="00B872F2" w:rsidRDefault="00C46A64" w:rsidP="00C46A64">
      <w:pPr>
        <w:pStyle w:val="Sinespaciado"/>
        <w:ind w:right="616"/>
        <w:jc w:val="both"/>
        <w:rPr>
          <w:rFonts w:ascii="Montserrat Regular" w:hAnsi="Montserrat Regular" w:cs="Arial"/>
          <w:sz w:val="18"/>
          <w:szCs w:val="16"/>
        </w:rPr>
      </w:pPr>
    </w:p>
    <w:p w:rsidR="003F5194" w:rsidRPr="003F5194" w:rsidRDefault="003F5194" w:rsidP="006661FC">
      <w:pPr>
        <w:pStyle w:val="Sinespaciado"/>
        <w:numPr>
          <w:ilvl w:val="0"/>
          <w:numId w:val="53"/>
        </w:numPr>
        <w:ind w:left="1134" w:right="616" w:hanging="283"/>
        <w:jc w:val="both"/>
        <w:rPr>
          <w:rFonts w:ascii="Montserrat Regular" w:hAnsi="Montserrat Regular" w:cs="Arial"/>
          <w:sz w:val="20"/>
          <w:szCs w:val="20"/>
        </w:rPr>
      </w:pPr>
      <w:r w:rsidRPr="003F5194">
        <w:rPr>
          <w:rFonts w:ascii="Montserrat Regular" w:hAnsi="Montserrat Regular" w:cs="Arial"/>
          <w:sz w:val="20"/>
          <w:szCs w:val="20"/>
        </w:rPr>
        <w:t>Los factores previstos en el artículo 32 de la Ley General.</w:t>
      </w:r>
    </w:p>
    <w:p w:rsidR="00C46A64" w:rsidRDefault="00C46A64" w:rsidP="00C46A64">
      <w:pPr>
        <w:pStyle w:val="Sinespaciado"/>
        <w:ind w:left="567" w:right="616"/>
        <w:jc w:val="both"/>
        <w:rPr>
          <w:rFonts w:ascii="Montserrat SemiBold" w:hAnsi="Montserrat SemiBold" w:cs="Arial"/>
          <w:sz w:val="20"/>
          <w:szCs w:val="20"/>
        </w:rPr>
      </w:pPr>
    </w:p>
    <w:p w:rsidR="004E067B" w:rsidRDefault="004E067B" w:rsidP="00C46A64">
      <w:pPr>
        <w:pStyle w:val="Sinespaciado"/>
        <w:ind w:left="567" w:right="616"/>
        <w:jc w:val="both"/>
        <w:rPr>
          <w:rFonts w:ascii="Montserrat SemiBold" w:hAnsi="Montserrat SemiBold" w:cs="Arial"/>
          <w:sz w:val="20"/>
          <w:szCs w:val="20"/>
        </w:rPr>
      </w:pPr>
    </w:p>
    <w:p w:rsidR="004E067B" w:rsidRDefault="004E067B" w:rsidP="00C46A64">
      <w:pPr>
        <w:pStyle w:val="Sinespaciado"/>
        <w:ind w:left="567" w:right="616"/>
        <w:jc w:val="both"/>
        <w:rPr>
          <w:rFonts w:ascii="Montserrat SemiBold" w:hAnsi="Montserrat SemiBold" w:cs="Arial"/>
          <w:sz w:val="20"/>
          <w:szCs w:val="20"/>
        </w:rPr>
      </w:pPr>
    </w:p>
    <w:p w:rsidR="003F5194" w:rsidRPr="003F5194" w:rsidRDefault="003F5194" w:rsidP="00C46A64">
      <w:pPr>
        <w:pStyle w:val="Sinespaciado"/>
        <w:ind w:left="567" w:right="616"/>
        <w:jc w:val="both"/>
        <w:rPr>
          <w:rFonts w:ascii="Montserrat SemiBold" w:hAnsi="Montserrat SemiBold" w:cs="Arial"/>
          <w:sz w:val="20"/>
          <w:szCs w:val="20"/>
        </w:rPr>
      </w:pPr>
      <w:r w:rsidRPr="003F5194">
        <w:rPr>
          <w:rFonts w:ascii="Montserrat SemiBold" w:hAnsi="Montserrat SemiBold" w:cs="Arial"/>
          <w:sz w:val="20"/>
          <w:szCs w:val="20"/>
        </w:rPr>
        <w:t>Análisis de brecha</w:t>
      </w:r>
    </w:p>
    <w:p w:rsidR="003F5194" w:rsidRDefault="003F5194" w:rsidP="00C46A64">
      <w:pPr>
        <w:pStyle w:val="Sinespaciado"/>
        <w:ind w:left="567" w:right="616"/>
        <w:jc w:val="both"/>
        <w:rPr>
          <w:rFonts w:ascii="Montserrat Regular" w:hAnsi="Montserrat Regular" w:cs="Arial"/>
          <w:sz w:val="20"/>
          <w:szCs w:val="20"/>
        </w:rPr>
      </w:pPr>
      <w:r w:rsidRPr="003F5194">
        <w:rPr>
          <w:rFonts w:ascii="Montserrat SemiBold" w:hAnsi="Montserrat SemiBold" w:cs="Arial"/>
          <w:sz w:val="20"/>
          <w:szCs w:val="20"/>
        </w:rPr>
        <w:t>Artículo 61.</w:t>
      </w:r>
      <w:r w:rsidRPr="003F5194">
        <w:rPr>
          <w:rFonts w:ascii="Montserrat Regular" w:hAnsi="Montserrat Regular" w:cs="Arial"/>
          <w:sz w:val="20"/>
          <w:szCs w:val="20"/>
        </w:rPr>
        <w:t xml:space="preserve"> Con relación al artículo 33, fracción V de la Ley General, para la realización del análisis</w:t>
      </w:r>
      <w:r>
        <w:rPr>
          <w:rFonts w:ascii="Montserrat Regular" w:hAnsi="Montserrat Regular" w:cs="Arial"/>
          <w:sz w:val="20"/>
          <w:szCs w:val="20"/>
        </w:rPr>
        <w:t xml:space="preserve"> </w:t>
      </w:r>
      <w:r w:rsidRPr="003F5194">
        <w:rPr>
          <w:rFonts w:ascii="Montserrat Regular" w:hAnsi="Montserrat Regular" w:cs="Arial"/>
          <w:sz w:val="20"/>
          <w:szCs w:val="20"/>
        </w:rPr>
        <w:t>de brecha el responsable deberá considerar lo siguiente:</w:t>
      </w:r>
    </w:p>
    <w:p w:rsidR="00C46A64" w:rsidRPr="00C46A64" w:rsidRDefault="00C46A64" w:rsidP="00C46A64">
      <w:pPr>
        <w:pStyle w:val="Sinespaciado"/>
        <w:ind w:left="567" w:right="616"/>
        <w:jc w:val="both"/>
        <w:rPr>
          <w:rFonts w:ascii="Montserrat Regular" w:hAnsi="Montserrat Regular" w:cs="Arial"/>
          <w:sz w:val="16"/>
          <w:szCs w:val="16"/>
        </w:rPr>
      </w:pPr>
    </w:p>
    <w:p w:rsidR="003F5194" w:rsidRDefault="003F5194" w:rsidP="006661FC">
      <w:pPr>
        <w:pStyle w:val="Sinespaciado"/>
        <w:numPr>
          <w:ilvl w:val="0"/>
          <w:numId w:val="54"/>
        </w:numPr>
        <w:ind w:left="1148" w:right="616" w:hanging="297"/>
        <w:jc w:val="both"/>
        <w:rPr>
          <w:rFonts w:ascii="Montserrat Regular" w:hAnsi="Montserrat Regular" w:cs="Arial"/>
          <w:sz w:val="20"/>
          <w:szCs w:val="20"/>
        </w:rPr>
      </w:pPr>
      <w:r w:rsidRPr="003F5194">
        <w:rPr>
          <w:rFonts w:ascii="Montserrat Regular" w:hAnsi="Montserrat Regular" w:cs="Arial"/>
          <w:sz w:val="20"/>
          <w:szCs w:val="20"/>
        </w:rPr>
        <w:t>Las medidas de seguridad existentes y efectivas;</w:t>
      </w:r>
    </w:p>
    <w:p w:rsidR="00C46A64" w:rsidRPr="00B872F2" w:rsidRDefault="00C46A64" w:rsidP="00C46A64">
      <w:pPr>
        <w:pStyle w:val="Sinespaciado"/>
        <w:ind w:left="1148" w:right="616"/>
        <w:jc w:val="both"/>
        <w:rPr>
          <w:rFonts w:ascii="Montserrat Regular" w:hAnsi="Montserrat Regular" w:cs="Arial"/>
          <w:sz w:val="18"/>
          <w:szCs w:val="16"/>
        </w:rPr>
      </w:pPr>
    </w:p>
    <w:p w:rsidR="003F5194" w:rsidRDefault="003F5194" w:rsidP="006661FC">
      <w:pPr>
        <w:pStyle w:val="Sinespaciado"/>
        <w:numPr>
          <w:ilvl w:val="0"/>
          <w:numId w:val="54"/>
        </w:numPr>
        <w:ind w:left="1148" w:right="616" w:hanging="297"/>
        <w:jc w:val="both"/>
        <w:rPr>
          <w:rFonts w:ascii="Montserrat Regular" w:hAnsi="Montserrat Regular" w:cs="Arial"/>
          <w:sz w:val="20"/>
          <w:szCs w:val="20"/>
        </w:rPr>
      </w:pPr>
      <w:r w:rsidRPr="003F5194">
        <w:rPr>
          <w:rFonts w:ascii="Montserrat Regular" w:hAnsi="Montserrat Regular" w:cs="Arial"/>
          <w:sz w:val="20"/>
          <w:szCs w:val="20"/>
        </w:rPr>
        <w:t>Las medidas de seguridad faltantes, y</w:t>
      </w:r>
    </w:p>
    <w:p w:rsidR="00C46A64" w:rsidRPr="00B872F2" w:rsidRDefault="00C46A64" w:rsidP="00C46A64">
      <w:pPr>
        <w:pStyle w:val="Sinespaciado"/>
        <w:ind w:right="616"/>
        <w:jc w:val="both"/>
        <w:rPr>
          <w:rFonts w:ascii="Montserrat Regular" w:hAnsi="Montserrat Regular" w:cs="Arial"/>
          <w:sz w:val="18"/>
          <w:szCs w:val="16"/>
        </w:rPr>
      </w:pPr>
    </w:p>
    <w:p w:rsidR="003F5194" w:rsidRPr="003F5194" w:rsidRDefault="003F5194" w:rsidP="006661FC">
      <w:pPr>
        <w:pStyle w:val="Sinespaciado"/>
        <w:numPr>
          <w:ilvl w:val="0"/>
          <w:numId w:val="54"/>
        </w:numPr>
        <w:ind w:left="1148" w:right="616" w:hanging="297"/>
        <w:jc w:val="both"/>
        <w:rPr>
          <w:rFonts w:ascii="Montserrat Regular" w:hAnsi="Montserrat Regular" w:cs="Arial"/>
          <w:sz w:val="20"/>
          <w:szCs w:val="20"/>
        </w:rPr>
      </w:pPr>
      <w:r w:rsidRPr="003F5194">
        <w:rPr>
          <w:rFonts w:ascii="Montserrat Regular" w:hAnsi="Montserrat Regular" w:cs="Arial"/>
          <w:sz w:val="20"/>
          <w:szCs w:val="20"/>
        </w:rPr>
        <w:t>La existencia de nuevas medidas de seguridad que pudieran remplazar a uno o más controles</w:t>
      </w:r>
      <w:r>
        <w:rPr>
          <w:rFonts w:ascii="Montserrat Regular" w:hAnsi="Montserrat Regular" w:cs="Arial"/>
          <w:sz w:val="20"/>
          <w:szCs w:val="20"/>
        </w:rPr>
        <w:t xml:space="preserve"> </w:t>
      </w:r>
      <w:r w:rsidRPr="003F5194">
        <w:rPr>
          <w:rFonts w:ascii="Montserrat Regular" w:hAnsi="Montserrat Regular" w:cs="Arial"/>
          <w:sz w:val="20"/>
          <w:szCs w:val="20"/>
        </w:rPr>
        <w:t>implementados actualmente.</w:t>
      </w:r>
    </w:p>
    <w:p w:rsidR="003F5194" w:rsidRDefault="003F5194" w:rsidP="00C46A64">
      <w:pPr>
        <w:pStyle w:val="Sinespaciado"/>
        <w:ind w:left="567" w:right="616"/>
        <w:jc w:val="both"/>
        <w:rPr>
          <w:rFonts w:ascii="Montserrat Regular" w:hAnsi="Montserrat Regular" w:cs="Arial"/>
          <w:sz w:val="20"/>
          <w:szCs w:val="20"/>
        </w:rPr>
      </w:pPr>
    </w:p>
    <w:p w:rsidR="003F5194" w:rsidRPr="003F5194" w:rsidRDefault="003F5194" w:rsidP="00C46A64">
      <w:pPr>
        <w:pStyle w:val="Sinespaciado"/>
        <w:ind w:left="567" w:right="616"/>
        <w:jc w:val="both"/>
        <w:rPr>
          <w:rFonts w:ascii="Montserrat SemiBold" w:hAnsi="Montserrat SemiBold" w:cs="Arial"/>
          <w:sz w:val="20"/>
          <w:szCs w:val="20"/>
        </w:rPr>
      </w:pPr>
      <w:r w:rsidRPr="003F5194">
        <w:rPr>
          <w:rFonts w:ascii="Montserrat SemiBold" w:hAnsi="Montserrat SemiBold" w:cs="Arial"/>
          <w:sz w:val="20"/>
          <w:szCs w:val="20"/>
        </w:rPr>
        <w:t>Plan de trabajo</w:t>
      </w:r>
    </w:p>
    <w:p w:rsidR="003F5194" w:rsidRPr="003F5194" w:rsidRDefault="003F5194" w:rsidP="00C46A64">
      <w:pPr>
        <w:pStyle w:val="Sinespaciado"/>
        <w:ind w:left="567" w:right="616"/>
        <w:jc w:val="both"/>
        <w:rPr>
          <w:rFonts w:ascii="Montserrat Regular" w:hAnsi="Montserrat Regular" w:cs="Arial"/>
          <w:sz w:val="20"/>
          <w:szCs w:val="20"/>
        </w:rPr>
      </w:pPr>
      <w:r w:rsidRPr="003F5194">
        <w:rPr>
          <w:rFonts w:ascii="Montserrat SemiBold" w:hAnsi="Montserrat SemiBold" w:cs="Arial"/>
          <w:sz w:val="20"/>
          <w:szCs w:val="20"/>
        </w:rPr>
        <w:t>Artículo 62.</w:t>
      </w:r>
      <w:r w:rsidRPr="003F5194">
        <w:rPr>
          <w:rFonts w:ascii="Montserrat Regular" w:hAnsi="Montserrat Regular" w:cs="Arial"/>
          <w:sz w:val="20"/>
          <w:szCs w:val="20"/>
        </w:rPr>
        <w:t xml:space="preserve"> De conformidad con lo dispuesto en el artículo 33, fr</w:t>
      </w:r>
      <w:r>
        <w:rPr>
          <w:rFonts w:ascii="Montserrat Regular" w:hAnsi="Montserrat Regular" w:cs="Arial"/>
          <w:sz w:val="20"/>
          <w:szCs w:val="20"/>
        </w:rPr>
        <w:t xml:space="preserve">acción VI de la Ley General, el </w:t>
      </w:r>
      <w:r w:rsidRPr="003F5194">
        <w:rPr>
          <w:rFonts w:ascii="Montserrat Regular" w:hAnsi="Montserrat Regular" w:cs="Arial"/>
          <w:sz w:val="20"/>
          <w:szCs w:val="20"/>
        </w:rPr>
        <w:t>responsable deberá elaborar un plan de trabajo que defina las acciones a implementar de acuerdo</w:t>
      </w:r>
      <w:r>
        <w:rPr>
          <w:rFonts w:ascii="Montserrat Regular" w:hAnsi="Montserrat Regular" w:cs="Arial"/>
          <w:sz w:val="20"/>
          <w:szCs w:val="20"/>
        </w:rPr>
        <w:t xml:space="preserve"> </w:t>
      </w:r>
      <w:r w:rsidRPr="003F5194">
        <w:rPr>
          <w:rFonts w:ascii="Montserrat Regular" w:hAnsi="Montserrat Regular" w:cs="Arial"/>
          <w:sz w:val="20"/>
          <w:szCs w:val="20"/>
        </w:rPr>
        <w:t>con el resultado del análisis de riesgos y del análisis de brecha, priorizando las medidas de seguridad</w:t>
      </w:r>
      <w:r>
        <w:rPr>
          <w:rFonts w:ascii="Montserrat Regular" w:hAnsi="Montserrat Regular" w:cs="Arial"/>
          <w:sz w:val="20"/>
          <w:szCs w:val="20"/>
        </w:rPr>
        <w:t xml:space="preserve"> </w:t>
      </w:r>
      <w:r w:rsidRPr="003F5194">
        <w:rPr>
          <w:rFonts w:ascii="Montserrat Regular" w:hAnsi="Montserrat Regular" w:cs="Arial"/>
          <w:sz w:val="20"/>
          <w:szCs w:val="20"/>
        </w:rPr>
        <w:t>más relevantes e inmediatas a establecer.</w:t>
      </w:r>
    </w:p>
    <w:p w:rsidR="003F5194" w:rsidRPr="00C46A64" w:rsidRDefault="003F5194" w:rsidP="00C46A64">
      <w:pPr>
        <w:pStyle w:val="Sinespaciado"/>
        <w:ind w:left="567" w:right="616"/>
        <w:jc w:val="both"/>
        <w:rPr>
          <w:rFonts w:ascii="Montserrat Regular" w:hAnsi="Montserrat Regular" w:cs="Arial"/>
          <w:sz w:val="16"/>
          <w:szCs w:val="16"/>
        </w:rPr>
      </w:pPr>
    </w:p>
    <w:p w:rsidR="003F5194" w:rsidRDefault="003F5194" w:rsidP="00C46A64">
      <w:pPr>
        <w:pStyle w:val="Sinespaciado"/>
        <w:ind w:left="567" w:right="616"/>
        <w:jc w:val="both"/>
        <w:rPr>
          <w:rFonts w:ascii="Montserrat Regular" w:hAnsi="Montserrat Regular" w:cs="Arial"/>
          <w:sz w:val="20"/>
          <w:szCs w:val="20"/>
        </w:rPr>
      </w:pPr>
      <w:r w:rsidRPr="003F5194">
        <w:rPr>
          <w:rFonts w:ascii="Montserrat Regular" w:hAnsi="Montserrat Regular" w:cs="Arial"/>
          <w:sz w:val="20"/>
          <w:szCs w:val="20"/>
        </w:rPr>
        <w:t>Lo anterior, considerando los recursos designados; el personal interno y externo en su organización y</w:t>
      </w:r>
      <w:r>
        <w:rPr>
          <w:rFonts w:ascii="Montserrat Regular" w:hAnsi="Montserrat Regular" w:cs="Arial"/>
          <w:sz w:val="20"/>
          <w:szCs w:val="20"/>
        </w:rPr>
        <w:t xml:space="preserve"> </w:t>
      </w:r>
      <w:r w:rsidRPr="003F5194">
        <w:rPr>
          <w:rFonts w:ascii="Montserrat Regular" w:hAnsi="Montserrat Regular" w:cs="Arial"/>
          <w:sz w:val="20"/>
          <w:szCs w:val="20"/>
        </w:rPr>
        <w:t>las fechas compromiso para la implementación de las medidas de seguridad nuevas o faltantes.</w:t>
      </w:r>
    </w:p>
    <w:p w:rsidR="00C46A64" w:rsidRDefault="00C46A64" w:rsidP="00DB24AA">
      <w:pPr>
        <w:pStyle w:val="Sinespaciado"/>
        <w:jc w:val="both"/>
        <w:rPr>
          <w:rFonts w:ascii="Montserrat Regular" w:hAnsi="Montserrat Regular" w:cs="Arial"/>
          <w:sz w:val="20"/>
          <w:szCs w:val="20"/>
        </w:rPr>
      </w:pPr>
    </w:p>
    <w:p w:rsidR="003F5194" w:rsidRDefault="0040201B" w:rsidP="00DB24AA">
      <w:pPr>
        <w:pStyle w:val="Sinespaciado"/>
        <w:jc w:val="both"/>
        <w:rPr>
          <w:rFonts w:ascii="Montserrat Regular" w:hAnsi="Montserrat Regular" w:cs="Arial"/>
          <w:sz w:val="20"/>
          <w:szCs w:val="20"/>
        </w:rPr>
      </w:pPr>
      <w:r>
        <w:rPr>
          <w:rFonts w:ascii="Montserrat Regular" w:hAnsi="Montserrat Regular" w:cs="Arial"/>
          <w:sz w:val="20"/>
          <w:szCs w:val="20"/>
        </w:rPr>
        <w:t>Por su parte, el artículo 32 de la Ley General, referido en la fracción V del artículo 60 de los Lineamientos, indica lo siguiente:</w:t>
      </w:r>
    </w:p>
    <w:p w:rsidR="0040201B" w:rsidRDefault="0040201B" w:rsidP="00DB24AA">
      <w:pPr>
        <w:pStyle w:val="Sinespaciado"/>
        <w:jc w:val="both"/>
        <w:rPr>
          <w:rFonts w:ascii="Montserrat Regular" w:hAnsi="Montserrat Regular" w:cs="Arial"/>
          <w:sz w:val="20"/>
          <w:szCs w:val="20"/>
        </w:rPr>
      </w:pPr>
    </w:p>
    <w:p w:rsidR="0040201B" w:rsidRPr="0040201B" w:rsidRDefault="0040201B" w:rsidP="0040201B">
      <w:pPr>
        <w:pStyle w:val="Sinespaciado"/>
        <w:ind w:left="567" w:right="616"/>
        <w:jc w:val="both"/>
        <w:rPr>
          <w:rFonts w:ascii="Montserrat Regular" w:hAnsi="Montserrat Regular" w:cs="Arial"/>
          <w:sz w:val="20"/>
          <w:szCs w:val="20"/>
        </w:rPr>
      </w:pPr>
      <w:r w:rsidRPr="0040201B">
        <w:rPr>
          <w:rFonts w:ascii="Montserrat SemiBold" w:hAnsi="Montserrat SemiBold" w:cs="Arial"/>
          <w:sz w:val="20"/>
          <w:szCs w:val="20"/>
        </w:rPr>
        <w:t>Artículo 32.</w:t>
      </w:r>
      <w:r w:rsidRPr="0040201B">
        <w:rPr>
          <w:rFonts w:ascii="Montserrat Regular" w:hAnsi="Montserrat Regular" w:cs="Arial"/>
          <w:sz w:val="20"/>
          <w:szCs w:val="20"/>
        </w:rPr>
        <w:t xml:space="preserve"> Las medidas de seguridad adoptadas por el responsable deberán considerar:</w:t>
      </w:r>
    </w:p>
    <w:p w:rsidR="0040201B" w:rsidRPr="0040201B" w:rsidRDefault="0040201B" w:rsidP="0040201B">
      <w:pPr>
        <w:pStyle w:val="Sinespaciado"/>
        <w:ind w:left="567" w:right="616"/>
        <w:jc w:val="both"/>
        <w:rPr>
          <w:rFonts w:ascii="Montserrat Regular" w:hAnsi="Montserrat Regular" w:cs="Arial"/>
          <w:sz w:val="16"/>
          <w:szCs w:val="16"/>
        </w:rPr>
      </w:pPr>
    </w:p>
    <w:p w:rsidR="0040201B" w:rsidRDefault="0040201B" w:rsidP="006661FC">
      <w:pPr>
        <w:pStyle w:val="Sinespaciado"/>
        <w:numPr>
          <w:ilvl w:val="0"/>
          <w:numId w:val="55"/>
        </w:numPr>
        <w:ind w:right="616"/>
        <w:jc w:val="both"/>
        <w:rPr>
          <w:rFonts w:ascii="Montserrat Regular" w:hAnsi="Montserrat Regular" w:cs="Arial"/>
          <w:sz w:val="20"/>
          <w:szCs w:val="20"/>
        </w:rPr>
      </w:pPr>
      <w:r w:rsidRPr="0040201B">
        <w:rPr>
          <w:rFonts w:ascii="Montserrat Regular" w:hAnsi="Montserrat Regular" w:cs="Arial"/>
          <w:sz w:val="20"/>
          <w:szCs w:val="20"/>
        </w:rPr>
        <w:t>El riesgo inherente a los datos personales tratados;</w:t>
      </w:r>
    </w:p>
    <w:p w:rsidR="0040201B" w:rsidRPr="00B872F2" w:rsidRDefault="0040201B" w:rsidP="005568C6">
      <w:pPr>
        <w:pStyle w:val="Sinespaciado"/>
        <w:ind w:left="1287" w:right="616" w:firstLine="709"/>
        <w:jc w:val="both"/>
        <w:rPr>
          <w:rFonts w:ascii="Montserrat Regular" w:hAnsi="Montserrat Regular" w:cs="Arial"/>
          <w:sz w:val="18"/>
          <w:szCs w:val="16"/>
        </w:rPr>
      </w:pPr>
    </w:p>
    <w:p w:rsidR="0040201B" w:rsidRDefault="0040201B" w:rsidP="006661FC">
      <w:pPr>
        <w:pStyle w:val="Sinespaciado"/>
        <w:numPr>
          <w:ilvl w:val="0"/>
          <w:numId w:val="55"/>
        </w:numPr>
        <w:ind w:right="616"/>
        <w:jc w:val="both"/>
        <w:rPr>
          <w:rFonts w:ascii="Montserrat Regular" w:hAnsi="Montserrat Regular" w:cs="Arial"/>
          <w:sz w:val="20"/>
          <w:szCs w:val="20"/>
        </w:rPr>
      </w:pPr>
      <w:r w:rsidRPr="0040201B">
        <w:rPr>
          <w:rFonts w:ascii="Montserrat Regular" w:hAnsi="Montserrat Regular" w:cs="Arial"/>
          <w:sz w:val="20"/>
          <w:szCs w:val="20"/>
        </w:rPr>
        <w:t>La sensibilidad de los datos personales tratados;</w:t>
      </w:r>
    </w:p>
    <w:p w:rsidR="0040201B" w:rsidRPr="00B872F2" w:rsidRDefault="0040201B" w:rsidP="0040201B">
      <w:pPr>
        <w:pStyle w:val="Sinespaciado"/>
        <w:ind w:right="616"/>
        <w:jc w:val="both"/>
        <w:rPr>
          <w:rFonts w:ascii="Montserrat Regular" w:hAnsi="Montserrat Regular" w:cs="Arial"/>
          <w:sz w:val="18"/>
          <w:szCs w:val="16"/>
        </w:rPr>
      </w:pPr>
    </w:p>
    <w:p w:rsidR="0040201B" w:rsidRDefault="0040201B" w:rsidP="006661FC">
      <w:pPr>
        <w:pStyle w:val="Sinespaciado"/>
        <w:numPr>
          <w:ilvl w:val="0"/>
          <w:numId w:val="55"/>
        </w:numPr>
        <w:ind w:right="616"/>
        <w:jc w:val="both"/>
        <w:rPr>
          <w:rFonts w:ascii="Montserrat Regular" w:hAnsi="Montserrat Regular" w:cs="Arial"/>
          <w:sz w:val="20"/>
          <w:szCs w:val="20"/>
        </w:rPr>
      </w:pPr>
      <w:r w:rsidRPr="0040201B">
        <w:rPr>
          <w:rFonts w:ascii="Montserrat Regular" w:hAnsi="Montserrat Regular" w:cs="Arial"/>
          <w:sz w:val="20"/>
          <w:szCs w:val="20"/>
        </w:rPr>
        <w:t>El desarrollo tecnológico;</w:t>
      </w:r>
    </w:p>
    <w:p w:rsidR="0040201B" w:rsidRPr="00B872F2" w:rsidRDefault="0040201B" w:rsidP="0040201B">
      <w:pPr>
        <w:pStyle w:val="Sinespaciado"/>
        <w:ind w:right="616"/>
        <w:jc w:val="both"/>
        <w:rPr>
          <w:rFonts w:ascii="Montserrat Regular" w:hAnsi="Montserrat Regular" w:cs="Arial"/>
          <w:sz w:val="18"/>
          <w:szCs w:val="16"/>
        </w:rPr>
      </w:pPr>
    </w:p>
    <w:p w:rsidR="0040201B" w:rsidRDefault="0040201B" w:rsidP="006661FC">
      <w:pPr>
        <w:pStyle w:val="Sinespaciado"/>
        <w:numPr>
          <w:ilvl w:val="0"/>
          <w:numId w:val="55"/>
        </w:numPr>
        <w:ind w:right="616"/>
        <w:jc w:val="both"/>
        <w:rPr>
          <w:rFonts w:ascii="Montserrat Regular" w:hAnsi="Montserrat Regular" w:cs="Arial"/>
          <w:sz w:val="20"/>
          <w:szCs w:val="20"/>
        </w:rPr>
      </w:pPr>
      <w:r w:rsidRPr="0040201B">
        <w:rPr>
          <w:rFonts w:ascii="Montserrat Regular" w:hAnsi="Montserrat Regular" w:cs="Arial"/>
          <w:sz w:val="20"/>
          <w:szCs w:val="20"/>
        </w:rPr>
        <w:t>Las posibles consecuencias de una vulneración para los titulares;</w:t>
      </w:r>
    </w:p>
    <w:p w:rsidR="0040201B" w:rsidRPr="00B872F2" w:rsidRDefault="0040201B" w:rsidP="0040201B">
      <w:pPr>
        <w:pStyle w:val="Sinespaciado"/>
        <w:ind w:right="616"/>
        <w:jc w:val="both"/>
        <w:rPr>
          <w:rFonts w:ascii="Montserrat Regular" w:hAnsi="Montserrat Regular" w:cs="Arial"/>
          <w:sz w:val="18"/>
          <w:szCs w:val="16"/>
        </w:rPr>
      </w:pPr>
    </w:p>
    <w:p w:rsidR="0040201B" w:rsidRDefault="0040201B" w:rsidP="006661FC">
      <w:pPr>
        <w:pStyle w:val="Sinespaciado"/>
        <w:numPr>
          <w:ilvl w:val="0"/>
          <w:numId w:val="55"/>
        </w:numPr>
        <w:ind w:right="616"/>
        <w:jc w:val="both"/>
        <w:rPr>
          <w:rFonts w:ascii="Montserrat Regular" w:hAnsi="Montserrat Regular" w:cs="Arial"/>
          <w:sz w:val="20"/>
          <w:szCs w:val="20"/>
        </w:rPr>
      </w:pPr>
      <w:r w:rsidRPr="0040201B">
        <w:rPr>
          <w:rFonts w:ascii="Montserrat Regular" w:hAnsi="Montserrat Regular" w:cs="Arial"/>
          <w:sz w:val="20"/>
          <w:szCs w:val="20"/>
        </w:rPr>
        <w:t>Las transferencias de datos personales que se realicen;</w:t>
      </w:r>
    </w:p>
    <w:p w:rsidR="0040201B" w:rsidRPr="00B872F2" w:rsidRDefault="0040201B" w:rsidP="0040201B">
      <w:pPr>
        <w:pStyle w:val="Sinespaciado"/>
        <w:ind w:right="616"/>
        <w:jc w:val="both"/>
        <w:rPr>
          <w:rFonts w:ascii="Montserrat Regular" w:hAnsi="Montserrat Regular" w:cs="Arial"/>
          <w:sz w:val="18"/>
          <w:szCs w:val="16"/>
        </w:rPr>
      </w:pPr>
    </w:p>
    <w:p w:rsidR="0040201B" w:rsidRDefault="0040201B" w:rsidP="006661FC">
      <w:pPr>
        <w:pStyle w:val="Sinespaciado"/>
        <w:numPr>
          <w:ilvl w:val="0"/>
          <w:numId w:val="55"/>
        </w:numPr>
        <w:ind w:right="616"/>
        <w:jc w:val="both"/>
        <w:rPr>
          <w:rFonts w:ascii="Montserrat Regular" w:hAnsi="Montserrat Regular" w:cs="Arial"/>
          <w:sz w:val="20"/>
          <w:szCs w:val="20"/>
        </w:rPr>
      </w:pPr>
      <w:r w:rsidRPr="0040201B">
        <w:rPr>
          <w:rFonts w:ascii="Montserrat Regular" w:hAnsi="Montserrat Regular" w:cs="Arial"/>
          <w:sz w:val="20"/>
          <w:szCs w:val="20"/>
        </w:rPr>
        <w:t>El número de titulares;</w:t>
      </w:r>
    </w:p>
    <w:p w:rsidR="0040201B" w:rsidRPr="00B872F2" w:rsidRDefault="0040201B" w:rsidP="0040201B">
      <w:pPr>
        <w:pStyle w:val="Sinespaciado"/>
        <w:ind w:right="616"/>
        <w:jc w:val="both"/>
        <w:rPr>
          <w:rFonts w:ascii="Montserrat Regular" w:hAnsi="Montserrat Regular" w:cs="Arial"/>
          <w:sz w:val="18"/>
          <w:szCs w:val="16"/>
        </w:rPr>
      </w:pPr>
    </w:p>
    <w:p w:rsidR="0040201B" w:rsidRDefault="0040201B" w:rsidP="006661FC">
      <w:pPr>
        <w:pStyle w:val="Sinespaciado"/>
        <w:numPr>
          <w:ilvl w:val="0"/>
          <w:numId w:val="55"/>
        </w:numPr>
        <w:ind w:right="616"/>
        <w:jc w:val="both"/>
        <w:rPr>
          <w:rFonts w:ascii="Montserrat Regular" w:hAnsi="Montserrat Regular" w:cs="Arial"/>
          <w:sz w:val="20"/>
          <w:szCs w:val="20"/>
        </w:rPr>
      </w:pPr>
      <w:r w:rsidRPr="0040201B">
        <w:rPr>
          <w:rFonts w:ascii="Montserrat Regular" w:hAnsi="Montserrat Regular" w:cs="Arial"/>
          <w:sz w:val="20"/>
          <w:szCs w:val="20"/>
        </w:rPr>
        <w:t>Las vulneraciones previas ocurridas en los sistemas de tratamiento, y</w:t>
      </w:r>
    </w:p>
    <w:p w:rsidR="0040201B" w:rsidRPr="00B872F2" w:rsidRDefault="0040201B" w:rsidP="0040201B">
      <w:pPr>
        <w:pStyle w:val="Sinespaciado"/>
        <w:ind w:right="616"/>
        <w:jc w:val="both"/>
        <w:rPr>
          <w:rFonts w:ascii="Montserrat Regular" w:hAnsi="Montserrat Regular" w:cs="Arial"/>
          <w:sz w:val="18"/>
          <w:szCs w:val="16"/>
        </w:rPr>
      </w:pPr>
    </w:p>
    <w:p w:rsidR="0040201B" w:rsidRDefault="0040201B" w:rsidP="006661FC">
      <w:pPr>
        <w:pStyle w:val="Sinespaciado"/>
        <w:numPr>
          <w:ilvl w:val="0"/>
          <w:numId w:val="55"/>
        </w:numPr>
        <w:ind w:right="616"/>
        <w:jc w:val="both"/>
        <w:rPr>
          <w:rFonts w:ascii="Montserrat Regular" w:hAnsi="Montserrat Regular" w:cs="Arial"/>
          <w:sz w:val="20"/>
          <w:szCs w:val="20"/>
        </w:rPr>
      </w:pPr>
      <w:r w:rsidRPr="0040201B">
        <w:rPr>
          <w:rFonts w:ascii="Montserrat Regular" w:hAnsi="Montserrat Regular" w:cs="Arial"/>
          <w:sz w:val="20"/>
          <w:szCs w:val="20"/>
        </w:rPr>
        <w:t>El riesgo por el valor potencial cuantitativo o cualitativo que pudieran tener los datos</w:t>
      </w:r>
      <w:r>
        <w:rPr>
          <w:rFonts w:ascii="Montserrat Regular" w:hAnsi="Montserrat Regular" w:cs="Arial"/>
          <w:sz w:val="20"/>
          <w:szCs w:val="20"/>
        </w:rPr>
        <w:t xml:space="preserve"> </w:t>
      </w:r>
      <w:r w:rsidRPr="0040201B">
        <w:rPr>
          <w:rFonts w:ascii="Montserrat Regular" w:hAnsi="Montserrat Regular" w:cs="Arial"/>
          <w:sz w:val="20"/>
          <w:szCs w:val="20"/>
        </w:rPr>
        <w:t>personales tratados para una tercera persona no autorizada para su posesión.</w:t>
      </w:r>
    </w:p>
    <w:p w:rsidR="0040201B" w:rsidRDefault="0040201B" w:rsidP="00DB24AA">
      <w:pPr>
        <w:pStyle w:val="Sinespaciado"/>
        <w:jc w:val="both"/>
        <w:rPr>
          <w:rFonts w:ascii="Montserrat Regular" w:hAnsi="Montserrat Regular" w:cs="Arial"/>
          <w:sz w:val="20"/>
          <w:szCs w:val="20"/>
        </w:rPr>
      </w:pPr>
    </w:p>
    <w:p w:rsidR="006661FC" w:rsidRDefault="006661FC" w:rsidP="00DB24AA">
      <w:pPr>
        <w:pStyle w:val="Sinespaciado"/>
        <w:jc w:val="both"/>
        <w:rPr>
          <w:rFonts w:ascii="Montserrat Regular" w:hAnsi="Montserrat Regular" w:cs="Arial"/>
          <w:sz w:val="20"/>
          <w:szCs w:val="20"/>
        </w:rPr>
      </w:pPr>
      <w:r>
        <w:rPr>
          <w:rFonts w:ascii="Montserrat Regular" w:hAnsi="Montserrat Regular" w:cs="Arial"/>
          <w:sz w:val="20"/>
          <w:szCs w:val="20"/>
        </w:rPr>
        <w:t>Los elementos requeridos en los artículos 33, fracción IV de la Ley General y 60 de los Lineamientos, se atienden de la siguiente forma:</w:t>
      </w:r>
    </w:p>
    <w:p w:rsidR="000E4209" w:rsidRDefault="000E4209" w:rsidP="00DB24AA">
      <w:pPr>
        <w:pStyle w:val="Sinespaciado"/>
        <w:jc w:val="both"/>
        <w:rPr>
          <w:rFonts w:ascii="Montserrat Regular" w:hAnsi="Montserrat Regular" w:cs="Arial"/>
          <w:sz w:val="20"/>
          <w:szCs w:val="20"/>
        </w:rPr>
      </w:pPr>
    </w:p>
    <w:tbl>
      <w:tblPr>
        <w:tblStyle w:val="Tablaconcuadrcula"/>
        <w:tblW w:w="9372" w:type="dxa"/>
        <w:jc w:val="center"/>
        <w:tblLook w:val="04A0" w:firstRow="1" w:lastRow="0" w:firstColumn="1" w:lastColumn="0" w:noHBand="0" w:noVBand="1"/>
      </w:tblPr>
      <w:tblGrid>
        <w:gridCol w:w="4902"/>
        <w:gridCol w:w="4470"/>
      </w:tblGrid>
      <w:tr w:rsidR="00075880" w:rsidRPr="006678C4" w:rsidTr="000E4209">
        <w:trPr>
          <w:trHeight w:val="283"/>
          <w:jc w:val="center"/>
        </w:trPr>
        <w:tc>
          <w:tcPr>
            <w:tcW w:w="4902" w:type="dxa"/>
            <w:shd w:val="clear" w:color="auto" w:fill="660033"/>
            <w:vAlign w:val="center"/>
          </w:tcPr>
          <w:p w:rsidR="00075880" w:rsidRPr="006678C4" w:rsidRDefault="00075880" w:rsidP="003D177E">
            <w:pPr>
              <w:spacing w:line="276" w:lineRule="auto"/>
              <w:jc w:val="center"/>
              <w:rPr>
                <w:rFonts w:ascii="Montserrat SemiBold" w:hAnsi="Montserrat SemiBold"/>
                <w:color w:val="FFFFFF" w:themeColor="background1"/>
                <w:sz w:val="20"/>
                <w:szCs w:val="20"/>
                <w:lang w:val="es-MX"/>
              </w:rPr>
            </w:pPr>
            <w:r>
              <w:rPr>
                <w:rFonts w:ascii="Montserrat SemiBold" w:hAnsi="Montserrat SemiBold"/>
                <w:color w:val="FFFFFF" w:themeColor="background1"/>
                <w:sz w:val="20"/>
                <w:szCs w:val="20"/>
                <w:lang w:val="es-MX"/>
              </w:rPr>
              <w:t>Elemento requerido</w:t>
            </w:r>
          </w:p>
        </w:tc>
        <w:tc>
          <w:tcPr>
            <w:tcW w:w="4470" w:type="dxa"/>
            <w:shd w:val="clear" w:color="auto" w:fill="660033"/>
            <w:vAlign w:val="center"/>
          </w:tcPr>
          <w:p w:rsidR="00075880" w:rsidRPr="006678C4" w:rsidRDefault="00075880" w:rsidP="003D177E">
            <w:pPr>
              <w:spacing w:line="276" w:lineRule="auto"/>
              <w:jc w:val="center"/>
              <w:rPr>
                <w:rFonts w:ascii="Montserrat SemiBold" w:hAnsi="Montserrat SemiBold"/>
                <w:color w:val="FFFFFF" w:themeColor="background1"/>
                <w:sz w:val="20"/>
                <w:szCs w:val="20"/>
                <w:lang w:val="es-MX"/>
              </w:rPr>
            </w:pPr>
            <w:r>
              <w:rPr>
                <w:rFonts w:ascii="Montserrat SemiBold" w:hAnsi="Montserrat SemiBold"/>
                <w:color w:val="FFFFFF" w:themeColor="background1"/>
                <w:sz w:val="20"/>
                <w:szCs w:val="20"/>
                <w:lang w:val="es-MX"/>
              </w:rPr>
              <w:t>Fundamento</w:t>
            </w:r>
          </w:p>
        </w:tc>
      </w:tr>
      <w:tr w:rsidR="00075880" w:rsidRPr="00616DE7" w:rsidTr="000E4209">
        <w:trPr>
          <w:trHeight w:val="624"/>
          <w:jc w:val="center"/>
        </w:trPr>
        <w:tc>
          <w:tcPr>
            <w:tcW w:w="4902" w:type="dxa"/>
            <w:vAlign w:val="center"/>
          </w:tcPr>
          <w:p w:rsidR="00075880" w:rsidRPr="00616DE7" w:rsidRDefault="00075880" w:rsidP="003D177E">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Tomar en cuenta amenazas y vulnerabilidades existentes.</w:t>
            </w:r>
          </w:p>
        </w:tc>
        <w:tc>
          <w:tcPr>
            <w:tcW w:w="4470" w:type="dxa"/>
            <w:vAlign w:val="center"/>
          </w:tcPr>
          <w:p w:rsidR="00075880" w:rsidRPr="00616DE7" w:rsidRDefault="00075880" w:rsidP="003D177E">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33, fracción IV de la Ley General.</w:t>
            </w:r>
          </w:p>
        </w:tc>
      </w:tr>
      <w:tr w:rsidR="00075880" w:rsidRPr="00616DE7" w:rsidTr="000E4209">
        <w:trPr>
          <w:trHeight w:val="454"/>
          <w:jc w:val="center"/>
        </w:trPr>
        <w:tc>
          <w:tcPr>
            <w:tcW w:w="4902" w:type="dxa"/>
            <w:vAlign w:val="center"/>
          </w:tcPr>
          <w:p w:rsidR="00075880" w:rsidRDefault="00075880" w:rsidP="003D177E">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Tomar en cuenta los recursos involucrados.</w:t>
            </w:r>
          </w:p>
        </w:tc>
        <w:tc>
          <w:tcPr>
            <w:tcW w:w="4470" w:type="dxa"/>
            <w:vAlign w:val="center"/>
          </w:tcPr>
          <w:p w:rsidR="00075880" w:rsidRDefault="00075880" w:rsidP="003D177E">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33, fracción IV de la Ley General.</w:t>
            </w:r>
          </w:p>
        </w:tc>
      </w:tr>
      <w:tr w:rsidR="00075880" w:rsidRPr="00616DE7" w:rsidTr="000E4209">
        <w:trPr>
          <w:trHeight w:val="907"/>
          <w:jc w:val="center"/>
        </w:trPr>
        <w:tc>
          <w:tcPr>
            <w:tcW w:w="4902" w:type="dxa"/>
            <w:vAlign w:val="center"/>
          </w:tcPr>
          <w:p w:rsidR="00075880" w:rsidRDefault="00075880" w:rsidP="003D177E">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Los requerimientos regulatorios, códigos de conducta o mejores prácticas de un sector específico.</w:t>
            </w:r>
          </w:p>
        </w:tc>
        <w:tc>
          <w:tcPr>
            <w:tcW w:w="4470"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60, fracción I de los Lineamientos Generales.</w:t>
            </w:r>
          </w:p>
        </w:tc>
      </w:tr>
      <w:tr w:rsidR="00075880" w:rsidRPr="00616DE7" w:rsidTr="000E4209">
        <w:trPr>
          <w:trHeight w:val="907"/>
          <w:jc w:val="center"/>
        </w:trPr>
        <w:tc>
          <w:tcPr>
            <w:tcW w:w="4902" w:type="dxa"/>
            <w:vAlign w:val="center"/>
          </w:tcPr>
          <w:p w:rsidR="00075880" w:rsidRDefault="00075880" w:rsidP="003D177E">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El valor de los datos personales de acuerdo a su clasificación previamente definida y su ciclo de vida.</w:t>
            </w:r>
          </w:p>
        </w:tc>
        <w:tc>
          <w:tcPr>
            <w:tcW w:w="4470"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60, fracción II de los Lineamientos Generales.</w:t>
            </w:r>
          </w:p>
        </w:tc>
      </w:tr>
      <w:tr w:rsidR="00075880" w:rsidRPr="00616DE7" w:rsidTr="000E4209">
        <w:trPr>
          <w:trHeight w:val="907"/>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El valor y exposición de los activos involucrados en el tratamiento de los datos personales.</w:t>
            </w:r>
          </w:p>
        </w:tc>
        <w:tc>
          <w:tcPr>
            <w:tcW w:w="4470"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60, fracción III de los Lineamientos Generales.</w:t>
            </w:r>
          </w:p>
        </w:tc>
      </w:tr>
      <w:tr w:rsidR="00075880" w:rsidRPr="00616DE7" w:rsidTr="000E4209">
        <w:trPr>
          <w:trHeight w:val="907"/>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Las consecuencias negativas para los titulares que pudieran derivar de una vulneración de seguridad ocurrida.</w:t>
            </w:r>
          </w:p>
        </w:tc>
        <w:tc>
          <w:tcPr>
            <w:tcW w:w="4470" w:type="dxa"/>
            <w:vAlign w:val="center"/>
          </w:tcPr>
          <w:p w:rsidR="00075880" w:rsidRDefault="00075880" w:rsidP="007A657A">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60, fracción IV de los Lineamientos Generales.</w:t>
            </w:r>
          </w:p>
        </w:tc>
      </w:tr>
      <w:tr w:rsidR="00075880" w:rsidRPr="00616DE7" w:rsidTr="000E4209">
        <w:trPr>
          <w:trHeight w:val="624"/>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El riesgo inherente a los datos personales tratados.</w:t>
            </w:r>
          </w:p>
        </w:tc>
        <w:tc>
          <w:tcPr>
            <w:tcW w:w="4470" w:type="dxa"/>
            <w:vAlign w:val="center"/>
          </w:tcPr>
          <w:p w:rsidR="00075880" w:rsidRDefault="00075880" w:rsidP="00BB0BBC">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32, fracción I de la Ley General.</w:t>
            </w:r>
          </w:p>
        </w:tc>
      </w:tr>
      <w:tr w:rsidR="00075880" w:rsidRPr="00616DE7" w:rsidTr="000E4209">
        <w:trPr>
          <w:trHeight w:val="624"/>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La sensibilidad de los datos personales tratados</w:t>
            </w:r>
          </w:p>
        </w:tc>
        <w:tc>
          <w:tcPr>
            <w:tcW w:w="4470" w:type="dxa"/>
            <w:vAlign w:val="center"/>
          </w:tcPr>
          <w:p w:rsidR="00075880" w:rsidRDefault="00075880" w:rsidP="00BB0BBC">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32, fracción II de la Ley General.</w:t>
            </w:r>
          </w:p>
        </w:tc>
      </w:tr>
      <w:tr w:rsidR="00075880" w:rsidRPr="00616DE7" w:rsidTr="000E4209">
        <w:trPr>
          <w:trHeight w:val="397"/>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El desarrollo tecnológico.</w:t>
            </w:r>
          </w:p>
        </w:tc>
        <w:tc>
          <w:tcPr>
            <w:tcW w:w="4470" w:type="dxa"/>
            <w:vAlign w:val="center"/>
          </w:tcPr>
          <w:p w:rsidR="00075880" w:rsidRDefault="00075880" w:rsidP="00BB0BBC">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32, fracción III de la Ley General.</w:t>
            </w:r>
          </w:p>
        </w:tc>
      </w:tr>
      <w:tr w:rsidR="00075880" w:rsidRPr="00616DE7" w:rsidTr="000E4209">
        <w:trPr>
          <w:trHeight w:val="680"/>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Las posibles consecuencias de una vulneración para los titulares.</w:t>
            </w:r>
          </w:p>
        </w:tc>
        <w:tc>
          <w:tcPr>
            <w:tcW w:w="4470" w:type="dxa"/>
            <w:vAlign w:val="center"/>
          </w:tcPr>
          <w:p w:rsidR="00075880" w:rsidRDefault="00075880" w:rsidP="00BB0BBC">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32, fracción IV de la Ley General.</w:t>
            </w:r>
          </w:p>
        </w:tc>
      </w:tr>
      <w:tr w:rsidR="00075880" w:rsidRPr="00616DE7" w:rsidTr="000E4209">
        <w:trPr>
          <w:trHeight w:val="624"/>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Las transferencias de datos personales que se realicen.</w:t>
            </w:r>
          </w:p>
        </w:tc>
        <w:tc>
          <w:tcPr>
            <w:tcW w:w="4470" w:type="dxa"/>
            <w:vAlign w:val="center"/>
          </w:tcPr>
          <w:p w:rsidR="00075880" w:rsidRDefault="00075880" w:rsidP="00635EC0">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32, fracción V de la Ley General.</w:t>
            </w:r>
          </w:p>
        </w:tc>
      </w:tr>
      <w:tr w:rsidR="00075880" w:rsidRPr="00616DE7" w:rsidTr="000E4209">
        <w:trPr>
          <w:trHeight w:val="397"/>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El número de titulares.</w:t>
            </w:r>
          </w:p>
        </w:tc>
        <w:tc>
          <w:tcPr>
            <w:tcW w:w="4470" w:type="dxa"/>
            <w:vAlign w:val="center"/>
          </w:tcPr>
          <w:p w:rsidR="00075880" w:rsidRDefault="00075880" w:rsidP="00635EC0">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32, fracción VI de la Ley General.</w:t>
            </w:r>
          </w:p>
        </w:tc>
      </w:tr>
      <w:tr w:rsidR="00075880" w:rsidRPr="00616DE7" w:rsidTr="000E4209">
        <w:trPr>
          <w:trHeight w:val="680"/>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Las vulneraciones previas ocurridas en los sistemas de tratamiento.</w:t>
            </w:r>
          </w:p>
        </w:tc>
        <w:tc>
          <w:tcPr>
            <w:tcW w:w="4470" w:type="dxa"/>
            <w:vAlign w:val="center"/>
          </w:tcPr>
          <w:p w:rsidR="00075880" w:rsidRDefault="00075880" w:rsidP="00635EC0">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32, fracción VII de la Ley General.</w:t>
            </w:r>
          </w:p>
        </w:tc>
      </w:tr>
      <w:tr w:rsidR="00075880" w:rsidRPr="00616DE7" w:rsidTr="000E4209">
        <w:trPr>
          <w:trHeight w:val="1247"/>
          <w:jc w:val="center"/>
        </w:trPr>
        <w:tc>
          <w:tcPr>
            <w:tcW w:w="4902" w:type="dxa"/>
            <w:vAlign w:val="center"/>
          </w:tcPr>
          <w:p w:rsidR="00075880" w:rsidRDefault="00075880" w:rsidP="00800A52">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El riesgo por el valor potencial cuantitativo o cualitativo que pudieran tener los datos personales tratados para una tercera persona no autorizada para su posesión.</w:t>
            </w:r>
          </w:p>
        </w:tc>
        <w:tc>
          <w:tcPr>
            <w:tcW w:w="4470" w:type="dxa"/>
            <w:vAlign w:val="center"/>
          </w:tcPr>
          <w:p w:rsidR="00075880" w:rsidRDefault="00075880" w:rsidP="00635EC0">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Art. 32, fracción VIII de la Ley General.</w:t>
            </w:r>
          </w:p>
        </w:tc>
      </w:tr>
    </w:tbl>
    <w:p w:rsidR="003D177E" w:rsidRDefault="003D177E" w:rsidP="00DB24AA">
      <w:pPr>
        <w:pStyle w:val="Sinespaciado"/>
        <w:jc w:val="both"/>
        <w:rPr>
          <w:rFonts w:ascii="Montserrat Regular" w:hAnsi="Montserrat Regular" w:cs="Arial"/>
          <w:sz w:val="20"/>
          <w:szCs w:val="20"/>
        </w:rPr>
      </w:pPr>
    </w:p>
    <w:p w:rsidR="00D02B6F" w:rsidRDefault="00D02B6F" w:rsidP="00DB24AA">
      <w:pPr>
        <w:pStyle w:val="Sinespaciado"/>
        <w:jc w:val="both"/>
        <w:rPr>
          <w:rFonts w:ascii="Montserrat Regular" w:hAnsi="Montserrat Regular" w:cs="Arial"/>
          <w:sz w:val="20"/>
          <w:szCs w:val="20"/>
        </w:rPr>
      </w:pPr>
    </w:p>
    <w:p w:rsidR="00DB24AA" w:rsidRDefault="00DB24AA" w:rsidP="00DB24AA">
      <w:pPr>
        <w:pStyle w:val="Sinespaciado"/>
        <w:spacing w:line="360" w:lineRule="auto"/>
        <w:jc w:val="both"/>
        <w:rPr>
          <w:rFonts w:ascii="Montserrat Regular" w:hAnsi="Montserrat Regular" w:cs="Arial"/>
          <w:sz w:val="20"/>
          <w:szCs w:val="20"/>
        </w:rPr>
      </w:pPr>
    </w:p>
    <w:p w:rsidR="00DB24AA" w:rsidRDefault="00DB24AA" w:rsidP="00DB24AA">
      <w:pPr>
        <w:pStyle w:val="Sinespaciado"/>
        <w:spacing w:line="360" w:lineRule="auto"/>
        <w:jc w:val="both"/>
        <w:rPr>
          <w:rFonts w:ascii="Montserrat Regular" w:hAnsi="Montserrat Regular" w:cs="Arial"/>
          <w:sz w:val="20"/>
          <w:szCs w:val="20"/>
        </w:rPr>
      </w:pPr>
    </w:p>
    <w:p w:rsidR="00C96F18" w:rsidRDefault="004E067B" w:rsidP="005568C6">
      <w:pPr>
        <w:pStyle w:val="Sinespaciado"/>
        <w:spacing w:line="276" w:lineRule="auto"/>
        <w:jc w:val="both"/>
        <w:rPr>
          <w:rFonts w:ascii="Montserrat SemiBold" w:hAnsi="Montserrat SemiBold"/>
          <w:b/>
        </w:rPr>
      </w:pPr>
      <w:r>
        <w:rPr>
          <w:rFonts w:ascii="Montserrat Regular" w:hAnsi="Montserrat Regular" w:cs="Arial"/>
          <w:sz w:val="20"/>
          <w:szCs w:val="20"/>
        </w:rPr>
        <w:br w:type="page"/>
      </w:r>
      <w:r w:rsidR="00D02B6F" w:rsidRPr="00B62B76">
        <w:rPr>
          <w:rFonts w:ascii="Montserrat SemiBold" w:hAnsi="Montserrat SemiBold"/>
          <w:b/>
        </w:rPr>
        <w:t>V</w:t>
      </w:r>
      <w:r w:rsidR="003547CC">
        <w:rPr>
          <w:rFonts w:ascii="Montserrat SemiBold" w:hAnsi="Montserrat SemiBold"/>
          <w:b/>
        </w:rPr>
        <w:t>I</w:t>
      </w:r>
      <w:r w:rsidR="00D02B6F" w:rsidRPr="00B62B76">
        <w:rPr>
          <w:rFonts w:ascii="Montserrat SemiBold" w:hAnsi="Montserrat SemiBold"/>
          <w:b/>
        </w:rPr>
        <w:t xml:space="preserve">. </w:t>
      </w:r>
      <w:r w:rsidR="003547CC">
        <w:rPr>
          <w:rFonts w:ascii="Montserrat SemiBold" w:hAnsi="Montserrat SemiBold"/>
          <w:b/>
        </w:rPr>
        <w:t>Mecanismos de monitoreo y revisión de las medidas de seguridad</w:t>
      </w:r>
    </w:p>
    <w:p w:rsidR="005568C6" w:rsidRPr="005568C6" w:rsidRDefault="005568C6" w:rsidP="005568C6">
      <w:pPr>
        <w:pStyle w:val="Sinespaciado"/>
        <w:spacing w:line="276" w:lineRule="auto"/>
        <w:jc w:val="both"/>
        <w:rPr>
          <w:rFonts w:ascii="Montserrat SemiBold" w:hAnsi="Montserrat SemiBold" w:cs="Arial"/>
          <w:sz w:val="26"/>
          <w:szCs w:val="26"/>
        </w:rPr>
      </w:pPr>
    </w:p>
    <w:p w:rsidR="002D4152" w:rsidRDefault="00AB1BB5" w:rsidP="00AB1BB5">
      <w:pPr>
        <w:pStyle w:val="Sinespaciado"/>
        <w:jc w:val="both"/>
        <w:rPr>
          <w:rFonts w:ascii="Montserrat Regular" w:hAnsi="Montserrat Regular" w:cs="Arial"/>
          <w:sz w:val="20"/>
          <w:szCs w:val="20"/>
        </w:rPr>
      </w:pPr>
      <w:r w:rsidRPr="00B51BF3">
        <w:rPr>
          <w:rFonts w:ascii="Montserrat Regular" w:hAnsi="Montserrat Regular" w:cs="Arial"/>
          <w:sz w:val="20"/>
          <w:szCs w:val="20"/>
        </w:rPr>
        <w:t xml:space="preserve">De acuerdo con lo previsto en </w:t>
      </w:r>
      <w:r>
        <w:rPr>
          <w:rFonts w:ascii="Montserrat Regular" w:hAnsi="Montserrat Regular" w:cs="Arial"/>
          <w:sz w:val="20"/>
          <w:szCs w:val="20"/>
        </w:rPr>
        <w:t>e</w:t>
      </w:r>
      <w:r w:rsidRPr="00B51BF3">
        <w:rPr>
          <w:rFonts w:ascii="Montserrat Regular" w:hAnsi="Montserrat Regular" w:cs="Arial"/>
          <w:sz w:val="20"/>
          <w:szCs w:val="20"/>
        </w:rPr>
        <w:t>l</w:t>
      </w:r>
      <w:r>
        <w:rPr>
          <w:rFonts w:ascii="Montserrat Regular" w:hAnsi="Montserrat Regular" w:cs="Arial"/>
          <w:sz w:val="20"/>
          <w:szCs w:val="20"/>
        </w:rPr>
        <w:t xml:space="preserve"> artículo 33, fracció</w:t>
      </w:r>
      <w:r w:rsidRPr="00B51BF3">
        <w:rPr>
          <w:rFonts w:ascii="Montserrat Regular" w:hAnsi="Montserrat Regular" w:cs="Arial"/>
          <w:sz w:val="20"/>
          <w:szCs w:val="20"/>
        </w:rPr>
        <w:t xml:space="preserve">n </w:t>
      </w:r>
      <w:r>
        <w:rPr>
          <w:rFonts w:ascii="Montserrat Regular" w:hAnsi="Montserrat Regular" w:cs="Arial"/>
          <w:sz w:val="20"/>
          <w:szCs w:val="20"/>
        </w:rPr>
        <w:t>VI</w:t>
      </w:r>
      <w:r w:rsidRPr="00B51BF3">
        <w:rPr>
          <w:rFonts w:ascii="Montserrat Regular" w:hAnsi="Montserrat Regular" w:cs="Arial"/>
          <w:sz w:val="20"/>
          <w:szCs w:val="20"/>
        </w:rPr>
        <w:t>I de la Ley General, el responsable debe</w:t>
      </w:r>
      <w:r w:rsidR="00A943EF">
        <w:rPr>
          <w:rFonts w:ascii="Montserrat Regular" w:hAnsi="Montserrat Regular" w:cs="Arial"/>
          <w:sz w:val="20"/>
          <w:szCs w:val="20"/>
        </w:rPr>
        <w:t xml:space="preserve"> </w:t>
      </w:r>
      <w:r w:rsidR="002D4152">
        <w:rPr>
          <w:rFonts w:ascii="Montserrat Regular" w:hAnsi="Montserrat Regular" w:cs="Arial"/>
          <w:sz w:val="20"/>
          <w:szCs w:val="20"/>
        </w:rPr>
        <w:t>monitorear y revisar de manera periódica las medidas de seguridad implementadas, así como las amenazas y vulneraciones a las que están sujetos los datos personales</w:t>
      </w:r>
      <w:r w:rsidR="00A943EF">
        <w:rPr>
          <w:rFonts w:ascii="Montserrat Regular" w:hAnsi="Montserrat Regular" w:cs="Arial"/>
          <w:sz w:val="20"/>
          <w:szCs w:val="20"/>
        </w:rPr>
        <w:t>; los mecanismos de monitoreo y revisión forman parte del documento de seguridad, de conformidad con lo establecido en el artículo 35, fracción VI de la Ley General.</w:t>
      </w:r>
    </w:p>
    <w:p w:rsidR="002D4152" w:rsidRDefault="002D4152" w:rsidP="00AB1BB5">
      <w:pPr>
        <w:pStyle w:val="Sinespaciado"/>
        <w:jc w:val="both"/>
        <w:rPr>
          <w:rFonts w:ascii="Montserrat Regular" w:hAnsi="Montserrat Regular" w:cs="Arial"/>
          <w:sz w:val="20"/>
          <w:szCs w:val="20"/>
        </w:rPr>
      </w:pPr>
    </w:p>
    <w:p w:rsidR="00411C3E" w:rsidRDefault="00411C3E" w:rsidP="00411C3E">
      <w:pPr>
        <w:pStyle w:val="Sinespaciado"/>
        <w:jc w:val="both"/>
        <w:rPr>
          <w:rFonts w:ascii="Montserrat Regular" w:hAnsi="Montserrat Regular" w:cs="Arial"/>
          <w:sz w:val="20"/>
          <w:szCs w:val="20"/>
        </w:rPr>
      </w:pPr>
      <w:r>
        <w:rPr>
          <w:rFonts w:ascii="Montserrat Regular" w:hAnsi="Montserrat Regular" w:cs="Arial"/>
          <w:sz w:val="20"/>
          <w:szCs w:val="20"/>
        </w:rPr>
        <w:t>Respecto de los mecanismos de monitorio y revisión de las medidas de seguridad, el artículo 63 de los Lineamientos Generales establece lo siguiente:</w:t>
      </w:r>
    </w:p>
    <w:p w:rsidR="00411C3E" w:rsidRDefault="00411C3E" w:rsidP="00411C3E">
      <w:pPr>
        <w:pStyle w:val="Sinespaciado"/>
        <w:jc w:val="both"/>
        <w:rPr>
          <w:rFonts w:ascii="Montserrat Regular" w:hAnsi="Montserrat Regular" w:cs="Arial"/>
          <w:sz w:val="20"/>
          <w:szCs w:val="20"/>
        </w:rPr>
      </w:pPr>
    </w:p>
    <w:p w:rsidR="00411C3E" w:rsidRPr="003F5194" w:rsidRDefault="00F641FF" w:rsidP="00411C3E">
      <w:pPr>
        <w:pStyle w:val="Sinespaciado"/>
        <w:ind w:left="567" w:right="616"/>
        <w:jc w:val="both"/>
        <w:rPr>
          <w:rFonts w:ascii="Montserrat SemiBold" w:hAnsi="Montserrat SemiBold" w:cs="Arial"/>
          <w:sz w:val="20"/>
          <w:szCs w:val="20"/>
        </w:rPr>
      </w:pPr>
      <w:r w:rsidRPr="00F641FF">
        <w:rPr>
          <w:rFonts w:ascii="Montserrat SemiBold" w:hAnsi="Montserrat SemiBold" w:cs="Arial"/>
          <w:sz w:val="20"/>
          <w:szCs w:val="20"/>
        </w:rPr>
        <w:t>Monitoreo y supervisión periódica de las medidas de seguridad implementadas</w:t>
      </w:r>
    </w:p>
    <w:p w:rsidR="00411C3E" w:rsidRDefault="00F641FF" w:rsidP="00411C3E">
      <w:pPr>
        <w:pStyle w:val="Sinespaciado"/>
        <w:ind w:left="567" w:right="616"/>
        <w:jc w:val="both"/>
        <w:rPr>
          <w:rFonts w:ascii="Montserrat Regular" w:hAnsi="Montserrat Regular" w:cs="Arial"/>
          <w:sz w:val="20"/>
          <w:szCs w:val="20"/>
        </w:rPr>
      </w:pPr>
      <w:r>
        <w:rPr>
          <w:rFonts w:ascii="Montserrat SemiBold" w:hAnsi="Montserrat SemiBold" w:cs="Arial"/>
          <w:sz w:val="20"/>
          <w:szCs w:val="20"/>
        </w:rPr>
        <w:t>Artículo 63</w:t>
      </w:r>
      <w:r w:rsidR="00411C3E" w:rsidRPr="00411C3E">
        <w:rPr>
          <w:rFonts w:ascii="Montserrat SemiBold" w:hAnsi="Montserrat SemiBold" w:cs="Arial"/>
          <w:sz w:val="20"/>
          <w:szCs w:val="20"/>
        </w:rPr>
        <w:t>.</w:t>
      </w:r>
      <w:r w:rsidR="00411C3E" w:rsidRPr="003F5194">
        <w:rPr>
          <w:rFonts w:ascii="Montserrat Regular" w:hAnsi="Montserrat Regular" w:cs="Arial"/>
          <w:sz w:val="20"/>
          <w:szCs w:val="20"/>
        </w:rPr>
        <w:t xml:space="preserve"> </w:t>
      </w:r>
      <w:r w:rsidRPr="00F641FF">
        <w:rPr>
          <w:rFonts w:ascii="Montserrat Regular" w:hAnsi="Montserrat Regular" w:cs="Arial"/>
          <w:sz w:val="20"/>
          <w:szCs w:val="20"/>
        </w:rPr>
        <w:t xml:space="preserve">Con relación al artículo 33, fracción VII de la Ley General, el responsable deberá evaluar y medir los resultados de las políticas, planes, procesos y procedimientos implementados en materia de seguridad y tratamiento de los datos personales, a fin de verificar el cumplimiento de los objetivos propuestos y, en su caso, implementar mejoras de manera </w:t>
      </w:r>
      <w:proofErr w:type="gramStart"/>
      <w:r w:rsidRPr="00F641FF">
        <w:rPr>
          <w:rFonts w:ascii="Montserrat Regular" w:hAnsi="Montserrat Regular" w:cs="Arial"/>
          <w:sz w:val="20"/>
          <w:szCs w:val="20"/>
        </w:rPr>
        <w:t>continua</w:t>
      </w:r>
      <w:proofErr w:type="gramEnd"/>
      <w:r w:rsidRPr="00F641FF">
        <w:rPr>
          <w:rFonts w:ascii="Montserrat Regular" w:hAnsi="Montserrat Regular" w:cs="Arial"/>
          <w:sz w:val="20"/>
          <w:szCs w:val="20"/>
        </w:rPr>
        <w:t>.</w:t>
      </w:r>
    </w:p>
    <w:p w:rsidR="00F641FF" w:rsidRPr="00F641FF" w:rsidRDefault="00F641FF" w:rsidP="00411C3E">
      <w:pPr>
        <w:pStyle w:val="Sinespaciado"/>
        <w:ind w:left="567" w:right="616"/>
        <w:jc w:val="both"/>
        <w:rPr>
          <w:rFonts w:ascii="Montserrat Regular" w:hAnsi="Montserrat Regular" w:cs="Arial"/>
          <w:sz w:val="16"/>
          <w:szCs w:val="20"/>
        </w:rPr>
      </w:pPr>
    </w:p>
    <w:p w:rsidR="00F641FF" w:rsidRPr="003F5194" w:rsidRDefault="00F641FF" w:rsidP="00411C3E">
      <w:pPr>
        <w:pStyle w:val="Sinespaciado"/>
        <w:ind w:left="567" w:right="616"/>
        <w:jc w:val="both"/>
        <w:rPr>
          <w:rFonts w:ascii="Montserrat Regular" w:hAnsi="Montserrat Regular" w:cs="Arial"/>
          <w:sz w:val="20"/>
          <w:szCs w:val="20"/>
        </w:rPr>
      </w:pPr>
      <w:r w:rsidRPr="00411C3E">
        <w:rPr>
          <w:rFonts w:ascii="Montserrat Regular" w:hAnsi="Montserrat Regular" w:cs="Arial"/>
          <w:sz w:val="20"/>
          <w:szCs w:val="20"/>
        </w:rPr>
        <w:t>Para cumplir con lo dispuesto en el párrafo anterior del presente artículo, el responsable deberá</w:t>
      </w:r>
      <w:r>
        <w:rPr>
          <w:rFonts w:ascii="Montserrat Regular" w:hAnsi="Montserrat Regular" w:cs="Arial"/>
          <w:sz w:val="20"/>
          <w:szCs w:val="20"/>
        </w:rPr>
        <w:t xml:space="preserve"> </w:t>
      </w:r>
      <w:r w:rsidRPr="00411C3E">
        <w:rPr>
          <w:rFonts w:ascii="Montserrat Regular" w:hAnsi="Montserrat Regular" w:cs="Arial"/>
          <w:sz w:val="20"/>
          <w:szCs w:val="20"/>
        </w:rPr>
        <w:t>monitorear continuamente lo siguiente:</w:t>
      </w:r>
    </w:p>
    <w:p w:rsidR="00411C3E" w:rsidRPr="004E6B53" w:rsidRDefault="00411C3E" w:rsidP="00411C3E">
      <w:pPr>
        <w:pStyle w:val="Sinespaciado"/>
        <w:ind w:left="567" w:right="616"/>
        <w:jc w:val="both"/>
        <w:rPr>
          <w:rFonts w:ascii="Montserrat Regular" w:hAnsi="Montserrat Regular" w:cs="Arial"/>
          <w:sz w:val="18"/>
          <w:szCs w:val="16"/>
        </w:rPr>
      </w:pPr>
    </w:p>
    <w:p w:rsidR="00411C3E" w:rsidRDefault="00411C3E" w:rsidP="00411C3E">
      <w:pPr>
        <w:pStyle w:val="Sinespaciado"/>
        <w:numPr>
          <w:ilvl w:val="0"/>
          <w:numId w:val="58"/>
        </w:numPr>
        <w:ind w:right="616"/>
        <w:jc w:val="both"/>
        <w:rPr>
          <w:rFonts w:ascii="Montserrat Regular" w:hAnsi="Montserrat Regular" w:cs="Arial"/>
          <w:sz w:val="20"/>
          <w:szCs w:val="20"/>
        </w:rPr>
      </w:pPr>
      <w:r>
        <w:rPr>
          <w:rFonts w:ascii="Montserrat Regular" w:hAnsi="Montserrat Regular" w:cs="Arial"/>
          <w:sz w:val="20"/>
          <w:szCs w:val="20"/>
        </w:rPr>
        <w:t xml:space="preserve">Los </w:t>
      </w:r>
      <w:r w:rsidR="00F641FF">
        <w:rPr>
          <w:rFonts w:ascii="Montserrat Regular" w:hAnsi="Montserrat Regular" w:cs="Arial"/>
          <w:sz w:val="20"/>
          <w:szCs w:val="20"/>
        </w:rPr>
        <w:t xml:space="preserve">nuevos </w:t>
      </w:r>
      <w:r w:rsidR="00F641FF" w:rsidRPr="00411C3E">
        <w:rPr>
          <w:rFonts w:ascii="Montserrat Regular" w:hAnsi="Montserrat Regular" w:cs="Arial"/>
          <w:sz w:val="20"/>
          <w:szCs w:val="20"/>
        </w:rPr>
        <w:t>activos que se incluyan en la gestión de riesgos;</w:t>
      </w:r>
    </w:p>
    <w:p w:rsidR="00411C3E" w:rsidRPr="004E6B53" w:rsidRDefault="00411C3E" w:rsidP="00411C3E">
      <w:pPr>
        <w:pStyle w:val="Sinespaciado"/>
        <w:ind w:left="1287" w:right="616"/>
        <w:jc w:val="both"/>
        <w:rPr>
          <w:rFonts w:ascii="Montserrat Regular" w:hAnsi="Montserrat Regular" w:cs="Arial"/>
          <w:sz w:val="18"/>
          <w:szCs w:val="16"/>
        </w:rPr>
      </w:pPr>
    </w:p>
    <w:p w:rsidR="00F641FF" w:rsidRPr="00F641FF" w:rsidRDefault="00411C3E" w:rsidP="00F641FF">
      <w:pPr>
        <w:pStyle w:val="Sinespaciado"/>
        <w:numPr>
          <w:ilvl w:val="0"/>
          <w:numId w:val="58"/>
        </w:numPr>
        <w:ind w:right="616"/>
        <w:jc w:val="both"/>
        <w:rPr>
          <w:rFonts w:ascii="Montserrat Regular" w:hAnsi="Montserrat Regular" w:cs="Arial"/>
          <w:sz w:val="20"/>
          <w:szCs w:val="20"/>
        </w:rPr>
      </w:pPr>
      <w:r>
        <w:rPr>
          <w:rFonts w:ascii="Montserrat Regular" w:hAnsi="Montserrat Regular" w:cs="Arial"/>
          <w:sz w:val="20"/>
          <w:szCs w:val="20"/>
        </w:rPr>
        <w:t xml:space="preserve">Las </w:t>
      </w:r>
      <w:r w:rsidR="00F641FF" w:rsidRPr="00411C3E">
        <w:rPr>
          <w:rFonts w:ascii="Montserrat Regular" w:hAnsi="Montserrat Regular" w:cs="Arial"/>
          <w:sz w:val="20"/>
          <w:szCs w:val="20"/>
        </w:rPr>
        <w:t>modificaciones necesarias a los activos, como podría ser el cambio o migración tecnológica,</w:t>
      </w:r>
      <w:r w:rsidR="00F641FF">
        <w:rPr>
          <w:rFonts w:ascii="Montserrat Regular" w:hAnsi="Montserrat Regular" w:cs="Arial"/>
          <w:sz w:val="20"/>
          <w:szCs w:val="20"/>
        </w:rPr>
        <w:t xml:space="preserve"> </w:t>
      </w:r>
      <w:r w:rsidR="00F641FF" w:rsidRPr="00411C3E">
        <w:rPr>
          <w:rFonts w:ascii="Montserrat Regular" w:hAnsi="Montserrat Regular" w:cs="Arial"/>
          <w:sz w:val="20"/>
          <w:szCs w:val="20"/>
        </w:rPr>
        <w:t>entre otras;</w:t>
      </w:r>
    </w:p>
    <w:p w:rsidR="00F641FF" w:rsidRPr="004E6B53" w:rsidRDefault="00F641FF" w:rsidP="00F641FF">
      <w:pPr>
        <w:pStyle w:val="Sinespaciado"/>
        <w:ind w:left="1287" w:right="616"/>
        <w:jc w:val="both"/>
        <w:rPr>
          <w:rFonts w:ascii="Montserrat Regular" w:hAnsi="Montserrat Regular" w:cs="Arial"/>
          <w:sz w:val="18"/>
          <w:szCs w:val="20"/>
        </w:rPr>
      </w:pPr>
    </w:p>
    <w:p w:rsidR="00F641FF" w:rsidRDefault="00F641FF" w:rsidP="00411C3E">
      <w:pPr>
        <w:pStyle w:val="Sinespaciado"/>
        <w:numPr>
          <w:ilvl w:val="0"/>
          <w:numId w:val="58"/>
        </w:numPr>
        <w:ind w:right="616"/>
        <w:jc w:val="both"/>
        <w:rPr>
          <w:rFonts w:ascii="Montserrat Regular" w:hAnsi="Montserrat Regular" w:cs="Arial"/>
          <w:sz w:val="20"/>
          <w:szCs w:val="20"/>
        </w:rPr>
      </w:pPr>
      <w:r>
        <w:rPr>
          <w:rFonts w:ascii="Montserrat Regular" w:hAnsi="Montserrat Regular" w:cs="Arial"/>
          <w:sz w:val="20"/>
          <w:szCs w:val="20"/>
        </w:rPr>
        <w:t xml:space="preserve">Las nuevas </w:t>
      </w:r>
      <w:r w:rsidRPr="00411C3E">
        <w:rPr>
          <w:rFonts w:ascii="Montserrat Regular" w:hAnsi="Montserrat Regular" w:cs="Arial"/>
          <w:sz w:val="20"/>
          <w:szCs w:val="20"/>
        </w:rPr>
        <w:t>amenazas que podrían estar activas dentro y fuera de su organización y que no han</w:t>
      </w:r>
      <w:r>
        <w:rPr>
          <w:rFonts w:ascii="Montserrat Regular" w:hAnsi="Montserrat Regular" w:cs="Arial"/>
          <w:sz w:val="20"/>
          <w:szCs w:val="20"/>
        </w:rPr>
        <w:t xml:space="preserve"> </w:t>
      </w:r>
      <w:r w:rsidRPr="00411C3E">
        <w:rPr>
          <w:rFonts w:ascii="Montserrat Regular" w:hAnsi="Montserrat Regular" w:cs="Arial"/>
          <w:sz w:val="20"/>
          <w:szCs w:val="20"/>
        </w:rPr>
        <w:t>sid</w:t>
      </w:r>
      <w:r>
        <w:rPr>
          <w:rFonts w:ascii="Montserrat Regular" w:hAnsi="Montserrat Regular" w:cs="Arial"/>
          <w:sz w:val="20"/>
          <w:szCs w:val="20"/>
        </w:rPr>
        <w:t>o valoradas;</w:t>
      </w:r>
    </w:p>
    <w:p w:rsidR="00F641FF" w:rsidRPr="004E6B53" w:rsidRDefault="00F641FF" w:rsidP="00F641FF">
      <w:pPr>
        <w:pStyle w:val="Prrafodelista"/>
        <w:spacing w:after="0"/>
        <w:rPr>
          <w:rFonts w:ascii="Montserrat Regular" w:hAnsi="Montserrat Regular" w:cs="Arial"/>
          <w:sz w:val="18"/>
          <w:szCs w:val="20"/>
        </w:rPr>
      </w:pPr>
    </w:p>
    <w:p w:rsidR="00F641FF" w:rsidRDefault="00F641FF" w:rsidP="00411C3E">
      <w:pPr>
        <w:pStyle w:val="Sinespaciado"/>
        <w:numPr>
          <w:ilvl w:val="0"/>
          <w:numId w:val="58"/>
        </w:numPr>
        <w:ind w:right="616"/>
        <w:jc w:val="both"/>
        <w:rPr>
          <w:rFonts w:ascii="Montserrat Regular" w:hAnsi="Montserrat Regular" w:cs="Arial"/>
          <w:sz w:val="20"/>
          <w:szCs w:val="20"/>
        </w:rPr>
      </w:pPr>
      <w:r>
        <w:rPr>
          <w:rFonts w:ascii="Montserrat Regular" w:hAnsi="Montserrat Regular" w:cs="Arial"/>
          <w:sz w:val="20"/>
          <w:szCs w:val="20"/>
        </w:rPr>
        <w:t xml:space="preserve">La </w:t>
      </w:r>
      <w:r w:rsidRPr="00411C3E">
        <w:rPr>
          <w:rFonts w:ascii="Montserrat Regular" w:hAnsi="Montserrat Regular" w:cs="Arial"/>
          <w:sz w:val="20"/>
          <w:szCs w:val="20"/>
        </w:rPr>
        <w:t>posibilidad de que vulnerabilidades nuevas o incrementadas sean explotadas por las</w:t>
      </w:r>
      <w:r>
        <w:rPr>
          <w:rFonts w:ascii="Montserrat Regular" w:hAnsi="Montserrat Regular" w:cs="Arial"/>
          <w:sz w:val="20"/>
          <w:szCs w:val="20"/>
        </w:rPr>
        <w:t xml:space="preserve"> </w:t>
      </w:r>
      <w:r w:rsidRPr="00411C3E">
        <w:rPr>
          <w:rFonts w:ascii="Montserrat Regular" w:hAnsi="Montserrat Regular" w:cs="Arial"/>
          <w:sz w:val="20"/>
          <w:szCs w:val="20"/>
        </w:rPr>
        <w:t>amenazas correspondientes;</w:t>
      </w:r>
      <w:r>
        <w:rPr>
          <w:rFonts w:ascii="Montserrat Regular" w:hAnsi="Montserrat Regular" w:cs="Arial"/>
          <w:sz w:val="20"/>
          <w:szCs w:val="20"/>
        </w:rPr>
        <w:t xml:space="preserve"> </w:t>
      </w:r>
    </w:p>
    <w:p w:rsidR="00F641FF" w:rsidRPr="004E6B53" w:rsidRDefault="00F641FF" w:rsidP="00F641FF">
      <w:pPr>
        <w:pStyle w:val="Prrafodelista"/>
        <w:spacing w:after="0"/>
        <w:rPr>
          <w:rFonts w:ascii="Montserrat Regular" w:hAnsi="Montserrat Regular" w:cs="Arial"/>
          <w:sz w:val="18"/>
          <w:szCs w:val="20"/>
        </w:rPr>
      </w:pPr>
    </w:p>
    <w:p w:rsidR="00F641FF" w:rsidRDefault="00F641FF" w:rsidP="00411C3E">
      <w:pPr>
        <w:pStyle w:val="Sinespaciado"/>
        <w:numPr>
          <w:ilvl w:val="0"/>
          <w:numId w:val="58"/>
        </w:numPr>
        <w:ind w:right="616"/>
        <w:jc w:val="both"/>
        <w:rPr>
          <w:rFonts w:ascii="Montserrat Regular" w:hAnsi="Montserrat Regular" w:cs="Arial"/>
          <w:sz w:val="20"/>
          <w:szCs w:val="20"/>
        </w:rPr>
      </w:pPr>
      <w:r>
        <w:rPr>
          <w:rFonts w:ascii="Montserrat Regular" w:hAnsi="Montserrat Regular" w:cs="Arial"/>
          <w:sz w:val="20"/>
          <w:szCs w:val="20"/>
        </w:rPr>
        <w:t xml:space="preserve">Las </w:t>
      </w:r>
      <w:r w:rsidRPr="00411C3E">
        <w:rPr>
          <w:rFonts w:ascii="Montserrat Regular" w:hAnsi="Montserrat Regular" w:cs="Arial"/>
          <w:sz w:val="20"/>
          <w:szCs w:val="20"/>
        </w:rPr>
        <w:t>vulnerabilidades identificadas para determinar aquéllas expuestas a amenazas nuevas</w:t>
      </w:r>
      <w:r>
        <w:rPr>
          <w:rFonts w:ascii="Montserrat Regular" w:hAnsi="Montserrat Regular" w:cs="Arial"/>
          <w:sz w:val="20"/>
          <w:szCs w:val="20"/>
        </w:rPr>
        <w:t xml:space="preserve"> </w:t>
      </w:r>
      <w:r w:rsidRPr="00411C3E">
        <w:rPr>
          <w:rFonts w:ascii="Montserrat Regular" w:hAnsi="Montserrat Regular" w:cs="Arial"/>
          <w:sz w:val="20"/>
          <w:szCs w:val="20"/>
        </w:rPr>
        <w:t>o</w:t>
      </w:r>
      <w:r>
        <w:rPr>
          <w:rFonts w:ascii="Montserrat Regular" w:hAnsi="Montserrat Regular" w:cs="Arial"/>
          <w:sz w:val="20"/>
          <w:szCs w:val="20"/>
        </w:rPr>
        <w:t xml:space="preserve"> </w:t>
      </w:r>
      <w:r w:rsidRPr="00411C3E">
        <w:rPr>
          <w:rFonts w:ascii="Montserrat Regular" w:hAnsi="Montserrat Regular" w:cs="Arial"/>
          <w:sz w:val="20"/>
          <w:szCs w:val="20"/>
        </w:rPr>
        <w:t>pasadas que vuelvan a surgir;</w:t>
      </w:r>
    </w:p>
    <w:p w:rsidR="00F641FF" w:rsidRPr="004E6B53" w:rsidRDefault="00F641FF" w:rsidP="00F641FF">
      <w:pPr>
        <w:pStyle w:val="Prrafodelista"/>
        <w:spacing w:after="0"/>
        <w:rPr>
          <w:rFonts w:ascii="Montserrat Regular" w:hAnsi="Montserrat Regular" w:cs="Arial"/>
          <w:sz w:val="18"/>
          <w:szCs w:val="20"/>
        </w:rPr>
      </w:pPr>
    </w:p>
    <w:p w:rsidR="00F641FF" w:rsidRDefault="00F641FF" w:rsidP="00411C3E">
      <w:pPr>
        <w:pStyle w:val="Sinespaciado"/>
        <w:numPr>
          <w:ilvl w:val="0"/>
          <w:numId w:val="58"/>
        </w:numPr>
        <w:ind w:right="616"/>
        <w:jc w:val="both"/>
        <w:rPr>
          <w:rFonts w:ascii="Montserrat Regular" w:hAnsi="Montserrat Regular" w:cs="Arial"/>
          <w:sz w:val="20"/>
          <w:szCs w:val="20"/>
        </w:rPr>
      </w:pPr>
      <w:r>
        <w:rPr>
          <w:rFonts w:ascii="Montserrat Regular" w:hAnsi="Montserrat Regular" w:cs="Arial"/>
          <w:sz w:val="20"/>
          <w:szCs w:val="20"/>
        </w:rPr>
        <w:t xml:space="preserve"> El </w:t>
      </w:r>
      <w:r w:rsidRPr="00411C3E">
        <w:rPr>
          <w:rFonts w:ascii="Montserrat Regular" w:hAnsi="Montserrat Regular" w:cs="Arial"/>
          <w:sz w:val="20"/>
          <w:szCs w:val="20"/>
        </w:rPr>
        <w:t>cambio en el impacto o consecuencias de amenazas valoradas, vulnerabilidades y riesgos</w:t>
      </w:r>
      <w:r>
        <w:rPr>
          <w:rFonts w:ascii="Montserrat Regular" w:hAnsi="Montserrat Regular" w:cs="Arial"/>
          <w:sz w:val="20"/>
          <w:szCs w:val="20"/>
        </w:rPr>
        <w:t xml:space="preserve"> </w:t>
      </w:r>
      <w:r w:rsidRPr="00411C3E">
        <w:rPr>
          <w:rFonts w:ascii="Montserrat Regular" w:hAnsi="Montserrat Regular" w:cs="Arial"/>
          <w:sz w:val="20"/>
          <w:szCs w:val="20"/>
        </w:rPr>
        <w:t>en conjunto, que resulten en un nivel inaceptable de riesgo, y</w:t>
      </w:r>
    </w:p>
    <w:p w:rsidR="00F641FF" w:rsidRPr="004E6B53" w:rsidRDefault="00F641FF" w:rsidP="00F641FF">
      <w:pPr>
        <w:pStyle w:val="Prrafodelista"/>
        <w:spacing w:after="0"/>
        <w:rPr>
          <w:rFonts w:ascii="Montserrat Regular" w:hAnsi="Montserrat Regular" w:cs="Arial"/>
          <w:sz w:val="18"/>
          <w:szCs w:val="20"/>
        </w:rPr>
      </w:pPr>
    </w:p>
    <w:p w:rsidR="00F641FF" w:rsidRDefault="00F641FF" w:rsidP="00411C3E">
      <w:pPr>
        <w:pStyle w:val="Sinespaciado"/>
        <w:numPr>
          <w:ilvl w:val="0"/>
          <w:numId w:val="58"/>
        </w:numPr>
        <w:ind w:right="616"/>
        <w:jc w:val="both"/>
        <w:rPr>
          <w:rFonts w:ascii="Montserrat Regular" w:hAnsi="Montserrat Regular" w:cs="Arial"/>
          <w:sz w:val="20"/>
          <w:szCs w:val="20"/>
        </w:rPr>
      </w:pPr>
      <w:r>
        <w:rPr>
          <w:rFonts w:ascii="Montserrat Regular" w:hAnsi="Montserrat Regular" w:cs="Arial"/>
          <w:sz w:val="20"/>
          <w:szCs w:val="20"/>
        </w:rPr>
        <w:t xml:space="preserve">Los </w:t>
      </w:r>
      <w:r w:rsidRPr="00411C3E">
        <w:rPr>
          <w:rFonts w:ascii="Montserrat Regular" w:hAnsi="Montserrat Regular" w:cs="Arial"/>
          <w:sz w:val="20"/>
          <w:szCs w:val="20"/>
        </w:rPr>
        <w:t>incidentes y vulneraciones de seguridad ocurridas.</w:t>
      </w:r>
    </w:p>
    <w:p w:rsidR="00411C3E" w:rsidRPr="004E6B53" w:rsidRDefault="00411C3E" w:rsidP="00F641FF">
      <w:pPr>
        <w:pStyle w:val="Sinespaciado"/>
        <w:ind w:left="709" w:right="616"/>
        <w:jc w:val="both"/>
        <w:rPr>
          <w:rFonts w:ascii="Montserrat Regular" w:hAnsi="Montserrat Regular" w:cs="Arial"/>
          <w:sz w:val="20"/>
          <w:szCs w:val="16"/>
        </w:rPr>
      </w:pPr>
    </w:p>
    <w:p w:rsidR="00F641FF" w:rsidRDefault="00F641FF" w:rsidP="00F641FF">
      <w:pPr>
        <w:pStyle w:val="Sinespaciado"/>
        <w:ind w:left="567" w:right="616"/>
        <w:jc w:val="both"/>
        <w:rPr>
          <w:rFonts w:ascii="Montserrat Regular" w:hAnsi="Montserrat Regular" w:cs="Arial"/>
          <w:sz w:val="20"/>
          <w:szCs w:val="20"/>
        </w:rPr>
      </w:pPr>
      <w:r w:rsidRPr="00411C3E">
        <w:rPr>
          <w:rFonts w:ascii="Montserrat Regular" w:hAnsi="Montserrat Regular" w:cs="Arial"/>
          <w:sz w:val="20"/>
          <w:szCs w:val="20"/>
        </w:rPr>
        <w:t>Aunado a lo previsto en las fracciones anteriores del presente artículo, el responsable deberá contar</w:t>
      </w:r>
      <w:r>
        <w:rPr>
          <w:rFonts w:ascii="Montserrat Regular" w:hAnsi="Montserrat Regular" w:cs="Arial"/>
          <w:sz w:val="20"/>
          <w:szCs w:val="20"/>
        </w:rPr>
        <w:t xml:space="preserve"> </w:t>
      </w:r>
      <w:r w:rsidRPr="00411C3E">
        <w:rPr>
          <w:rFonts w:ascii="Montserrat Regular" w:hAnsi="Montserrat Regular" w:cs="Arial"/>
          <w:sz w:val="20"/>
          <w:szCs w:val="20"/>
        </w:rPr>
        <w:t>con un programa de auditoría, interno y/o externo, para monitorear y revisar la eficacia y eficiencia del</w:t>
      </w:r>
      <w:r>
        <w:rPr>
          <w:rFonts w:ascii="Montserrat Regular" w:hAnsi="Montserrat Regular" w:cs="Arial"/>
          <w:sz w:val="20"/>
          <w:szCs w:val="20"/>
        </w:rPr>
        <w:t xml:space="preserve"> </w:t>
      </w:r>
      <w:r w:rsidRPr="00411C3E">
        <w:rPr>
          <w:rFonts w:ascii="Montserrat Regular" w:hAnsi="Montserrat Regular" w:cs="Arial"/>
          <w:sz w:val="20"/>
          <w:szCs w:val="20"/>
        </w:rPr>
        <w:t>sistema de gestión.</w:t>
      </w:r>
    </w:p>
    <w:p w:rsidR="00F641FF" w:rsidRPr="00F641FF" w:rsidRDefault="00F641FF" w:rsidP="00F641FF">
      <w:pPr>
        <w:pStyle w:val="Sinespaciado"/>
        <w:ind w:left="567" w:right="616"/>
        <w:jc w:val="both"/>
        <w:rPr>
          <w:rFonts w:ascii="Montserrat Regular" w:hAnsi="Montserrat Regular" w:cs="Arial"/>
          <w:sz w:val="20"/>
          <w:szCs w:val="20"/>
        </w:rPr>
      </w:pPr>
    </w:p>
    <w:p w:rsidR="00F641FF" w:rsidRDefault="00F641FF" w:rsidP="00CC4631">
      <w:pPr>
        <w:pStyle w:val="Sinespaciado"/>
        <w:jc w:val="both"/>
        <w:rPr>
          <w:rFonts w:ascii="Montserrat Regular" w:hAnsi="Montserrat Regular" w:cs="Arial"/>
          <w:sz w:val="20"/>
          <w:szCs w:val="20"/>
        </w:rPr>
      </w:pPr>
      <w:r>
        <w:rPr>
          <w:rFonts w:ascii="Montserrat Regular" w:hAnsi="Montserrat Regular" w:cs="Arial"/>
          <w:sz w:val="20"/>
          <w:szCs w:val="20"/>
        </w:rPr>
        <w:t xml:space="preserve">Por lo anterior, se puede entender que el monitoreo y revisión de las medidas de seguridad tiene el objetivo de fortalecer, </w:t>
      </w:r>
      <w:r w:rsidR="000122B4">
        <w:rPr>
          <w:rFonts w:ascii="Montserrat Regular" w:hAnsi="Montserrat Regular" w:cs="Arial"/>
          <w:sz w:val="20"/>
          <w:szCs w:val="20"/>
        </w:rPr>
        <w:t>la protección de los datos personales que resguarda el Instituto.</w:t>
      </w:r>
    </w:p>
    <w:p w:rsidR="00411C3E" w:rsidRDefault="00411C3E" w:rsidP="00CC4631">
      <w:pPr>
        <w:pStyle w:val="Sinespaciado"/>
        <w:jc w:val="both"/>
        <w:rPr>
          <w:rFonts w:ascii="Montserrat Regular" w:hAnsi="Montserrat Regular" w:cs="Arial"/>
          <w:sz w:val="20"/>
          <w:szCs w:val="20"/>
        </w:rPr>
      </w:pPr>
    </w:p>
    <w:p w:rsidR="00411C3E" w:rsidRDefault="000122B4" w:rsidP="00CC4631">
      <w:pPr>
        <w:pStyle w:val="Sinespaciado"/>
        <w:jc w:val="both"/>
        <w:rPr>
          <w:rFonts w:ascii="Montserrat Regular" w:hAnsi="Montserrat Regular" w:cs="Arial"/>
          <w:sz w:val="20"/>
          <w:szCs w:val="20"/>
        </w:rPr>
      </w:pPr>
      <w:r>
        <w:rPr>
          <w:rFonts w:ascii="Montserrat Regular" w:hAnsi="Montserrat Regular" w:cs="Arial"/>
          <w:sz w:val="20"/>
          <w:szCs w:val="20"/>
        </w:rPr>
        <w:t>A continuación se desarrollan las acciones de monitoreo y supervisión periódica para las medidas de seguridad del INC:</w:t>
      </w:r>
    </w:p>
    <w:p w:rsidR="000122B4" w:rsidRDefault="000122B4" w:rsidP="00411C3E">
      <w:pPr>
        <w:pStyle w:val="Sinespaciado"/>
        <w:ind w:right="616"/>
        <w:jc w:val="both"/>
        <w:rPr>
          <w:rFonts w:ascii="Montserrat Regular" w:hAnsi="Montserrat Regular" w:cs="Arial"/>
          <w:sz w:val="20"/>
          <w:szCs w:val="20"/>
        </w:rPr>
      </w:pPr>
    </w:p>
    <w:p w:rsidR="000122B4" w:rsidRPr="000122B4" w:rsidRDefault="000122B4" w:rsidP="00411C3E">
      <w:pPr>
        <w:pStyle w:val="Sinespaciado"/>
        <w:ind w:right="616"/>
        <w:jc w:val="both"/>
        <w:rPr>
          <w:rFonts w:ascii="Montserrat SemiBold" w:hAnsi="Montserrat SemiBold" w:cs="Arial"/>
          <w:sz w:val="20"/>
          <w:szCs w:val="20"/>
        </w:rPr>
      </w:pPr>
      <w:r w:rsidRPr="000122B4">
        <w:rPr>
          <w:rFonts w:ascii="Montserrat SemiBold" w:hAnsi="Montserrat SemiBold" w:cs="Arial"/>
          <w:sz w:val="20"/>
          <w:szCs w:val="20"/>
        </w:rPr>
        <w:t>Mecanismos de monitoreo</w:t>
      </w:r>
    </w:p>
    <w:p w:rsidR="00411C3E" w:rsidRDefault="00411C3E" w:rsidP="00411C3E">
      <w:pPr>
        <w:pStyle w:val="Sinespaciado"/>
        <w:jc w:val="both"/>
        <w:rPr>
          <w:rFonts w:ascii="Montserrat Regular" w:hAnsi="Montserrat Regular" w:cs="Arial"/>
          <w:sz w:val="20"/>
          <w:szCs w:val="20"/>
        </w:rPr>
      </w:pPr>
    </w:p>
    <w:p w:rsidR="00411C3E" w:rsidRDefault="000122B4" w:rsidP="00AB1BB5">
      <w:pPr>
        <w:pStyle w:val="Sinespaciado"/>
        <w:jc w:val="both"/>
        <w:rPr>
          <w:rFonts w:ascii="Montserrat Regular" w:hAnsi="Montserrat Regular" w:cs="Arial"/>
          <w:sz w:val="20"/>
          <w:szCs w:val="20"/>
        </w:rPr>
      </w:pPr>
      <w:r>
        <w:rPr>
          <w:rFonts w:ascii="Montserrat Regular" w:hAnsi="Montserrat Regular" w:cs="Arial"/>
          <w:sz w:val="20"/>
          <w:szCs w:val="20"/>
        </w:rPr>
        <w:t>Para los tratamientos de datos personales del Instituto, se considerarán los siguientes tipos de monitoreo:</w:t>
      </w:r>
    </w:p>
    <w:p w:rsidR="000122B4" w:rsidRDefault="000122B4" w:rsidP="00AB1BB5">
      <w:pPr>
        <w:pStyle w:val="Sinespaciado"/>
        <w:jc w:val="both"/>
        <w:rPr>
          <w:rFonts w:ascii="Montserrat Regular" w:hAnsi="Montserrat Regular" w:cs="Arial"/>
          <w:sz w:val="20"/>
          <w:szCs w:val="20"/>
        </w:rPr>
      </w:pPr>
    </w:p>
    <w:p w:rsidR="00DC459E" w:rsidRDefault="000122B4" w:rsidP="000122B4">
      <w:pPr>
        <w:pStyle w:val="Sinespaciado"/>
        <w:numPr>
          <w:ilvl w:val="0"/>
          <w:numId w:val="59"/>
        </w:numPr>
        <w:jc w:val="both"/>
        <w:rPr>
          <w:rFonts w:ascii="Montserrat Regular" w:hAnsi="Montserrat Regular" w:cs="Arial"/>
          <w:sz w:val="20"/>
          <w:szCs w:val="20"/>
        </w:rPr>
      </w:pPr>
      <w:r w:rsidRPr="000122B4">
        <w:rPr>
          <w:rFonts w:ascii="Montserrat SemiBold" w:hAnsi="Montserrat SemiBold" w:cs="Arial"/>
          <w:sz w:val="20"/>
          <w:szCs w:val="20"/>
        </w:rPr>
        <w:t>Revisión de cumplimiento de las políticas internas del INC, relacionadas con el tratamiento de datos personales.</w:t>
      </w:r>
      <w:r>
        <w:rPr>
          <w:rFonts w:ascii="Montserrat Regular" w:hAnsi="Montserrat Regular" w:cs="Arial"/>
          <w:sz w:val="20"/>
          <w:szCs w:val="20"/>
        </w:rPr>
        <w:t xml:space="preserve"> Tiene el objetivo de asegurar que los servidores públicos realicen los tratamientos de datos personales de acuerdo con lo establecido en la Ley General, los Lineamientos Generales, y demás normatividad aplicable.</w:t>
      </w:r>
    </w:p>
    <w:p w:rsidR="000122B4" w:rsidRDefault="000122B4" w:rsidP="000122B4">
      <w:pPr>
        <w:pStyle w:val="Sinespaciado"/>
        <w:ind w:left="720"/>
        <w:jc w:val="both"/>
        <w:rPr>
          <w:rFonts w:ascii="Montserrat Regular" w:hAnsi="Montserrat Regular" w:cs="Arial"/>
          <w:sz w:val="20"/>
          <w:szCs w:val="20"/>
        </w:rPr>
      </w:pPr>
    </w:p>
    <w:p w:rsidR="000122B4" w:rsidRDefault="000122B4" w:rsidP="000122B4">
      <w:pPr>
        <w:pStyle w:val="Sinespaciado"/>
        <w:ind w:left="720"/>
        <w:jc w:val="both"/>
        <w:rPr>
          <w:rFonts w:ascii="Montserrat Regular" w:hAnsi="Montserrat Regular" w:cs="Arial"/>
          <w:sz w:val="20"/>
          <w:szCs w:val="20"/>
        </w:rPr>
      </w:pPr>
      <w:r>
        <w:rPr>
          <w:rFonts w:ascii="Montserrat Regular" w:hAnsi="Montserrat Regular" w:cs="Arial"/>
          <w:sz w:val="20"/>
          <w:szCs w:val="20"/>
        </w:rPr>
        <w:t>Para ello, cuando se identifica algún cambio en los instrumentos antes mencionados, se deberán realizar las siguientes actividades:</w:t>
      </w:r>
    </w:p>
    <w:p w:rsidR="000122B4" w:rsidRDefault="000122B4" w:rsidP="000122B4">
      <w:pPr>
        <w:pStyle w:val="Sinespaciado"/>
        <w:ind w:left="720"/>
        <w:jc w:val="both"/>
        <w:rPr>
          <w:rFonts w:ascii="Montserrat Regular" w:hAnsi="Montserrat Regular" w:cs="Arial"/>
          <w:sz w:val="20"/>
          <w:szCs w:val="20"/>
        </w:rPr>
      </w:pPr>
    </w:p>
    <w:p w:rsidR="000122B4" w:rsidRDefault="000122B4" w:rsidP="000122B4">
      <w:pPr>
        <w:pStyle w:val="Sinespaciado"/>
        <w:numPr>
          <w:ilvl w:val="0"/>
          <w:numId w:val="60"/>
        </w:numPr>
        <w:ind w:left="1358" w:hanging="365"/>
        <w:jc w:val="both"/>
        <w:rPr>
          <w:rFonts w:ascii="Montserrat Regular" w:hAnsi="Montserrat Regular" w:cs="Arial"/>
          <w:sz w:val="20"/>
          <w:szCs w:val="20"/>
        </w:rPr>
      </w:pPr>
      <w:r>
        <w:rPr>
          <w:rFonts w:ascii="Montserrat Regular" w:hAnsi="Montserrat Regular" w:cs="Arial"/>
          <w:sz w:val="20"/>
          <w:szCs w:val="20"/>
        </w:rPr>
        <w:t>Revisar y, en su caso, actualizar los procesos involucrados en el tratamiento de datos personales.</w:t>
      </w:r>
    </w:p>
    <w:p w:rsidR="000122B4" w:rsidRPr="004E6B53" w:rsidRDefault="000122B4" w:rsidP="000122B4">
      <w:pPr>
        <w:pStyle w:val="Sinespaciado"/>
        <w:ind w:left="1358" w:hanging="365"/>
        <w:jc w:val="both"/>
        <w:rPr>
          <w:rFonts w:ascii="Montserrat Regular" w:hAnsi="Montserrat Regular" w:cs="Arial"/>
          <w:sz w:val="18"/>
          <w:szCs w:val="20"/>
        </w:rPr>
      </w:pPr>
    </w:p>
    <w:p w:rsidR="000122B4" w:rsidRPr="000122B4" w:rsidRDefault="000122B4" w:rsidP="000122B4">
      <w:pPr>
        <w:pStyle w:val="Sinespaciado"/>
        <w:numPr>
          <w:ilvl w:val="0"/>
          <w:numId w:val="60"/>
        </w:numPr>
        <w:ind w:left="1358" w:hanging="365"/>
        <w:jc w:val="both"/>
        <w:rPr>
          <w:rFonts w:ascii="Montserrat Regular" w:hAnsi="Montserrat Regular" w:cs="Arial"/>
          <w:sz w:val="20"/>
          <w:szCs w:val="20"/>
        </w:rPr>
      </w:pPr>
      <w:r>
        <w:rPr>
          <w:rFonts w:ascii="Montserrat Regular" w:hAnsi="Montserrat Regular" w:cs="Arial"/>
          <w:sz w:val="20"/>
          <w:szCs w:val="20"/>
        </w:rPr>
        <w:t>Revisar y, en su caso, actualizar los avisos de privacidad, las funciones y obligaciones del personal y los inventarios de datos personales, según corresponda.</w:t>
      </w:r>
    </w:p>
    <w:p w:rsidR="000122B4" w:rsidRPr="004E6B53" w:rsidRDefault="000122B4" w:rsidP="000122B4">
      <w:pPr>
        <w:pStyle w:val="Sinespaciado"/>
        <w:ind w:left="1358" w:hanging="365"/>
        <w:jc w:val="both"/>
        <w:rPr>
          <w:rFonts w:ascii="Montserrat Regular" w:hAnsi="Montserrat Regular" w:cs="Arial"/>
          <w:sz w:val="18"/>
          <w:szCs w:val="20"/>
        </w:rPr>
      </w:pPr>
    </w:p>
    <w:p w:rsidR="000122B4" w:rsidRDefault="000122B4" w:rsidP="000122B4">
      <w:pPr>
        <w:pStyle w:val="Sinespaciado"/>
        <w:numPr>
          <w:ilvl w:val="0"/>
          <w:numId w:val="60"/>
        </w:numPr>
        <w:ind w:left="1358" w:hanging="365"/>
        <w:jc w:val="both"/>
        <w:rPr>
          <w:rFonts w:ascii="Montserrat Regular" w:hAnsi="Montserrat Regular" w:cs="Arial"/>
          <w:sz w:val="20"/>
          <w:szCs w:val="20"/>
        </w:rPr>
      </w:pPr>
      <w:r>
        <w:rPr>
          <w:rFonts w:ascii="Montserrat Regular" w:hAnsi="Montserrat Regular" w:cs="Arial"/>
          <w:sz w:val="20"/>
          <w:szCs w:val="20"/>
        </w:rPr>
        <w:t>Evaluar si hubo cambios en las amenazas, vulnerabilidades o impacto de los riesgos relacionados con las modificaciones a la normativa, para actualizar los análisis de riesgos, análisis de brecha y plan de trabajo.</w:t>
      </w:r>
    </w:p>
    <w:p w:rsidR="000122B4" w:rsidRPr="004E6B53" w:rsidRDefault="000122B4" w:rsidP="000122B4">
      <w:pPr>
        <w:ind w:left="1358" w:hanging="365"/>
        <w:rPr>
          <w:rFonts w:ascii="Montserrat Regular" w:hAnsi="Montserrat Regular" w:cs="Arial" w:hint="eastAsia"/>
          <w:sz w:val="18"/>
          <w:szCs w:val="20"/>
        </w:rPr>
      </w:pPr>
    </w:p>
    <w:p w:rsidR="000122B4" w:rsidRDefault="000122B4" w:rsidP="000122B4">
      <w:pPr>
        <w:pStyle w:val="Sinespaciado"/>
        <w:numPr>
          <w:ilvl w:val="0"/>
          <w:numId w:val="60"/>
        </w:numPr>
        <w:ind w:left="1358" w:hanging="365"/>
        <w:jc w:val="both"/>
        <w:rPr>
          <w:rFonts w:ascii="Montserrat Regular" w:hAnsi="Montserrat Regular" w:cs="Arial"/>
          <w:sz w:val="20"/>
          <w:szCs w:val="20"/>
        </w:rPr>
      </w:pPr>
      <w:r>
        <w:rPr>
          <w:rFonts w:ascii="Montserrat Regular" w:hAnsi="Montserrat Regular" w:cs="Arial"/>
          <w:sz w:val="20"/>
          <w:szCs w:val="20"/>
        </w:rPr>
        <w:t>Revisar, y en su caso, adecuar los sistemas de tratamiento para cumplir con los cambios normativos.</w:t>
      </w:r>
    </w:p>
    <w:p w:rsidR="000122B4" w:rsidRDefault="000122B4" w:rsidP="000122B4">
      <w:pPr>
        <w:pStyle w:val="Sinespaciado"/>
        <w:ind w:left="720"/>
        <w:jc w:val="both"/>
        <w:rPr>
          <w:rFonts w:ascii="Montserrat Regular" w:hAnsi="Montserrat Regular" w:cs="Arial"/>
          <w:sz w:val="20"/>
          <w:szCs w:val="20"/>
        </w:rPr>
      </w:pPr>
    </w:p>
    <w:p w:rsidR="000122B4" w:rsidRDefault="000122B4" w:rsidP="000122B4">
      <w:pPr>
        <w:pStyle w:val="Sinespaciado"/>
        <w:numPr>
          <w:ilvl w:val="0"/>
          <w:numId w:val="59"/>
        </w:numPr>
        <w:jc w:val="both"/>
        <w:rPr>
          <w:rFonts w:ascii="Montserrat Regular" w:hAnsi="Montserrat Regular" w:cs="Arial"/>
          <w:sz w:val="20"/>
          <w:szCs w:val="20"/>
        </w:rPr>
      </w:pPr>
      <w:r>
        <w:rPr>
          <w:rFonts w:ascii="Montserrat Regular" w:hAnsi="Montserrat Regular" w:cs="Arial"/>
          <w:sz w:val="20"/>
          <w:szCs w:val="20"/>
        </w:rPr>
        <w:t xml:space="preserve">Revisión del riesgo. Tiene el objetivo de identificar modificaciones a los riesgos identificados en los tratamientos de datos personales, para ello, se implementarán los siguientes </w:t>
      </w:r>
      <w:proofErr w:type="spellStart"/>
      <w:r>
        <w:rPr>
          <w:rFonts w:ascii="Montserrat Regular" w:hAnsi="Montserrat Regular" w:cs="Arial"/>
          <w:sz w:val="20"/>
          <w:szCs w:val="20"/>
        </w:rPr>
        <w:t>monitoreos</w:t>
      </w:r>
      <w:proofErr w:type="spellEnd"/>
      <w:r>
        <w:rPr>
          <w:rFonts w:ascii="Montserrat Regular" w:hAnsi="Montserrat Regular" w:cs="Arial"/>
          <w:sz w:val="20"/>
          <w:szCs w:val="20"/>
        </w:rPr>
        <w:t>:</w:t>
      </w:r>
    </w:p>
    <w:p w:rsidR="000122B4" w:rsidRDefault="000122B4" w:rsidP="005B1D05">
      <w:pPr>
        <w:pStyle w:val="Sinespaciado"/>
        <w:jc w:val="both"/>
        <w:rPr>
          <w:rFonts w:ascii="Montserrat Regular" w:hAnsi="Montserrat Regular" w:cs="Arial"/>
          <w:sz w:val="20"/>
          <w:szCs w:val="20"/>
        </w:rPr>
      </w:pPr>
    </w:p>
    <w:p w:rsidR="005B1D05" w:rsidRDefault="005B1D05" w:rsidP="005B1D05">
      <w:pPr>
        <w:pStyle w:val="Sinespaciado"/>
        <w:numPr>
          <w:ilvl w:val="0"/>
          <w:numId w:val="62"/>
        </w:numPr>
        <w:ind w:left="1418" w:hanging="425"/>
        <w:jc w:val="both"/>
        <w:rPr>
          <w:rFonts w:ascii="Montserrat Regular" w:hAnsi="Montserrat Regular" w:cs="Arial"/>
          <w:sz w:val="20"/>
          <w:szCs w:val="20"/>
        </w:rPr>
      </w:pPr>
      <w:r w:rsidRPr="005B1D05">
        <w:rPr>
          <w:rFonts w:ascii="Montserrat SemiBold" w:hAnsi="Montserrat SemiBold" w:cs="Arial"/>
          <w:sz w:val="20"/>
          <w:szCs w:val="20"/>
        </w:rPr>
        <w:t>Monitoreo del entorno físico.</w:t>
      </w:r>
      <w:r>
        <w:rPr>
          <w:rFonts w:ascii="Montserrat Regular" w:hAnsi="Montserrat Regular" w:cs="Arial"/>
          <w:sz w:val="20"/>
          <w:szCs w:val="20"/>
        </w:rPr>
        <w:t xml:space="preserve"> Para la detección continua de amenazas y vulnerabilidades en el entorno físico, se cuenta con: (i) personal de vigilancia en los accesos al edificio del INC, (ii) control de acceso del personal con credencial del Instituto, (iii) control de acceso para visitantes y proveedores a través de bitácoras, (iv) control de asistencia a través de </w:t>
      </w:r>
      <w:proofErr w:type="spellStart"/>
      <w:r>
        <w:rPr>
          <w:rFonts w:ascii="Montserrat Regular" w:hAnsi="Montserrat Regular" w:cs="Arial"/>
          <w:sz w:val="20"/>
          <w:szCs w:val="20"/>
        </w:rPr>
        <w:t>checador</w:t>
      </w:r>
      <w:proofErr w:type="spellEnd"/>
      <w:r>
        <w:rPr>
          <w:rFonts w:ascii="Montserrat Regular" w:hAnsi="Montserrat Regular" w:cs="Arial"/>
          <w:sz w:val="20"/>
          <w:szCs w:val="20"/>
        </w:rPr>
        <w:t>, y (v) circuito cerrado de cámaras de vigilancia.</w:t>
      </w:r>
    </w:p>
    <w:p w:rsidR="005B1D05" w:rsidRPr="004E6B53" w:rsidRDefault="005B1D05" w:rsidP="005B1D05">
      <w:pPr>
        <w:pStyle w:val="Sinespaciado"/>
        <w:ind w:left="1418"/>
        <w:jc w:val="both"/>
        <w:rPr>
          <w:rFonts w:ascii="Montserrat Regular" w:hAnsi="Montserrat Regular" w:cs="Arial"/>
          <w:sz w:val="18"/>
          <w:szCs w:val="20"/>
        </w:rPr>
      </w:pPr>
    </w:p>
    <w:p w:rsidR="005B1D05" w:rsidRPr="005B1D05" w:rsidRDefault="005B1D05" w:rsidP="005B1D05">
      <w:pPr>
        <w:pStyle w:val="Sinespaciado"/>
        <w:numPr>
          <w:ilvl w:val="0"/>
          <w:numId w:val="62"/>
        </w:numPr>
        <w:ind w:left="1418" w:hanging="425"/>
        <w:jc w:val="both"/>
        <w:rPr>
          <w:rFonts w:ascii="Montserrat Regular" w:hAnsi="Montserrat Regular" w:cs="Arial"/>
          <w:sz w:val="20"/>
          <w:szCs w:val="20"/>
        </w:rPr>
      </w:pPr>
      <w:r w:rsidRPr="005B1D05">
        <w:rPr>
          <w:rFonts w:ascii="Montserrat SemiBold" w:hAnsi="Montserrat SemiBold" w:cs="Arial"/>
          <w:sz w:val="20"/>
          <w:szCs w:val="20"/>
        </w:rPr>
        <w:t>Monitoreo del entorno electrónico.</w:t>
      </w:r>
      <w:r>
        <w:rPr>
          <w:rFonts w:ascii="Montserrat Regular" w:hAnsi="Montserrat Regular" w:cs="Arial"/>
          <w:sz w:val="20"/>
          <w:szCs w:val="20"/>
        </w:rPr>
        <w:t xml:space="preserve"> Para la detección continua de amenazas y vulnerabilidades, </w:t>
      </w:r>
      <w:r w:rsidRPr="005B1D05">
        <w:rPr>
          <w:rFonts w:ascii="Montserrat Regular" w:hAnsi="Montserrat Regular" w:cs="Arial"/>
          <w:sz w:val="20"/>
          <w:szCs w:val="20"/>
          <w:highlight w:val="cyan"/>
        </w:rPr>
        <w:t>la Subdirección de informática cuenta con herramientas automatizadas de monitoreo (activo y pasivo), así como con bitácoras de los sistemas informáticos del INC.</w:t>
      </w:r>
    </w:p>
    <w:p w:rsidR="005B1D05" w:rsidRPr="004E6B53" w:rsidRDefault="005B1D05" w:rsidP="005B1D05">
      <w:pPr>
        <w:pStyle w:val="Sinespaciado"/>
        <w:ind w:left="1358" w:hanging="365"/>
        <w:jc w:val="both"/>
        <w:rPr>
          <w:rFonts w:ascii="Montserrat Regular" w:hAnsi="Montserrat Regular" w:cs="Arial"/>
          <w:sz w:val="18"/>
          <w:szCs w:val="20"/>
        </w:rPr>
      </w:pPr>
    </w:p>
    <w:p w:rsidR="005B1D05" w:rsidRDefault="005B1D05" w:rsidP="005B1D05">
      <w:pPr>
        <w:pStyle w:val="Sinespaciado"/>
        <w:numPr>
          <w:ilvl w:val="0"/>
          <w:numId w:val="62"/>
        </w:numPr>
        <w:ind w:left="1358" w:hanging="365"/>
        <w:jc w:val="both"/>
        <w:rPr>
          <w:rFonts w:ascii="Montserrat Regular" w:hAnsi="Montserrat Regular" w:cs="Arial"/>
          <w:sz w:val="20"/>
          <w:szCs w:val="20"/>
        </w:rPr>
      </w:pPr>
      <w:r w:rsidRPr="00CC4631">
        <w:rPr>
          <w:rFonts w:ascii="Montserrat SemiBold" w:hAnsi="Montserrat SemiBold" w:cs="Arial"/>
          <w:sz w:val="20"/>
          <w:szCs w:val="20"/>
        </w:rPr>
        <w:t>Actualización del plan de trabajo.</w:t>
      </w:r>
      <w:r>
        <w:rPr>
          <w:rFonts w:ascii="Montserrat Regular" w:hAnsi="Montserrat Regular" w:cs="Arial"/>
          <w:sz w:val="20"/>
          <w:szCs w:val="20"/>
        </w:rPr>
        <w:t xml:space="preserve"> Derivado del monitoreo del entorno físico o electrónico, se pueden realizar actualizaciones en el plan de trabajo en caso de que se identifiquen cambios en las amenazas, las vulnerabilidades o el impacto de los riesgos identificados. Estos cambios se podrán a consideración del Comité de Transparencia.</w:t>
      </w:r>
    </w:p>
    <w:p w:rsidR="005B1D05" w:rsidRPr="004E6B53" w:rsidRDefault="005B1D05" w:rsidP="005B1D05">
      <w:pPr>
        <w:rPr>
          <w:rFonts w:ascii="Montserrat Regular" w:hAnsi="Montserrat Regular" w:cs="Arial" w:hint="eastAsia"/>
          <w:sz w:val="18"/>
          <w:szCs w:val="20"/>
        </w:rPr>
      </w:pPr>
    </w:p>
    <w:p w:rsidR="005B1D05" w:rsidRDefault="005B1D05" w:rsidP="005B1D05">
      <w:pPr>
        <w:pStyle w:val="Sinespaciado"/>
        <w:numPr>
          <w:ilvl w:val="0"/>
          <w:numId w:val="62"/>
        </w:numPr>
        <w:ind w:left="1358" w:hanging="365"/>
        <w:jc w:val="both"/>
        <w:rPr>
          <w:rFonts w:ascii="Montserrat Regular" w:hAnsi="Montserrat Regular" w:cs="Arial"/>
          <w:sz w:val="20"/>
          <w:szCs w:val="20"/>
        </w:rPr>
      </w:pPr>
      <w:r w:rsidRPr="00CC4631">
        <w:rPr>
          <w:rFonts w:ascii="Montserrat SemiBold" w:hAnsi="Montserrat SemiBold" w:cs="Arial"/>
          <w:sz w:val="20"/>
          <w:szCs w:val="20"/>
        </w:rPr>
        <w:t>Revisión de avances del plan de trabajo.</w:t>
      </w:r>
      <w:r>
        <w:rPr>
          <w:rFonts w:ascii="Montserrat Regular" w:hAnsi="Montserrat Regular" w:cs="Arial"/>
          <w:sz w:val="20"/>
          <w:szCs w:val="20"/>
        </w:rPr>
        <w:t xml:space="preserve"> A través de los mecanismos que determine </w:t>
      </w:r>
      <w:r w:rsidRPr="00CC4631">
        <w:rPr>
          <w:rFonts w:ascii="Montserrat Regular" w:hAnsi="Montserrat Regular" w:cs="Arial"/>
          <w:sz w:val="20"/>
          <w:szCs w:val="20"/>
          <w:highlight w:val="cyan"/>
        </w:rPr>
        <w:t>el Comité de Transparencia,</w:t>
      </w:r>
      <w:r>
        <w:rPr>
          <w:rFonts w:ascii="Montserrat Regular" w:hAnsi="Montserrat Regular" w:cs="Arial"/>
          <w:sz w:val="20"/>
          <w:szCs w:val="20"/>
        </w:rPr>
        <w:t xml:space="preserve"> se hará una revisión de los avances en el plan de trabajo, identificando las acciones, fechas compromiso y, en su caso, las causas por las cuales no se está cumpliendo el plan de trabajo, para hacer los aju</w:t>
      </w:r>
      <w:r w:rsidR="009B2CA3">
        <w:rPr>
          <w:rFonts w:ascii="Montserrat Regular" w:hAnsi="Montserrat Regular" w:cs="Arial"/>
          <w:sz w:val="20"/>
          <w:szCs w:val="20"/>
        </w:rPr>
        <w:t>stes correspondientes al mismo.</w:t>
      </w:r>
    </w:p>
    <w:p w:rsidR="009B2CA3" w:rsidRPr="004E6B53" w:rsidRDefault="009B2CA3" w:rsidP="009B2CA3">
      <w:pPr>
        <w:pStyle w:val="Prrafodelista"/>
        <w:spacing w:after="0"/>
        <w:rPr>
          <w:rFonts w:ascii="Montserrat Regular" w:hAnsi="Montserrat Regular" w:cs="Arial"/>
          <w:sz w:val="18"/>
          <w:szCs w:val="20"/>
        </w:rPr>
      </w:pPr>
    </w:p>
    <w:p w:rsidR="009B2CA3" w:rsidRDefault="00CC4631" w:rsidP="005B1D05">
      <w:pPr>
        <w:pStyle w:val="Sinespaciado"/>
        <w:numPr>
          <w:ilvl w:val="0"/>
          <w:numId w:val="62"/>
        </w:numPr>
        <w:ind w:left="1358" w:hanging="365"/>
        <w:jc w:val="both"/>
        <w:rPr>
          <w:rFonts w:ascii="Montserrat Regular" w:hAnsi="Montserrat Regular" w:cs="Arial"/>
          <w:sz w:val="20"/>
          <w:szCs w:val="20"/>
        </w:rPr>
      </w:pPr>
      <w:r w:rsidRPr="00CC4631">
        <w:rPr>
          <w:rFonts w:ascii="Montserrat SemiBold" w:hAnsi="Montserrat SemiBold" w:cs="Arial"/>
          <w:sz w:val="20"/>
          <w:szCs w:val="20"/>
        </w:rPr>
        <w:t>Actualización tecnológica.</w:t>
      </w:r>
      <w:r>
        <w:rPr>
          <w:rFonts w:ascii="Montserrat Regular" w:hAnsi="Montserrat Regular" w:cs="Arial"/>
          <w:sz w:val="20"/>
          <w:szCs w:val="20"/>
        </w:rPr>
        <w:t xml:space="preserve"> Cuando se integren nuevos equipos de cómputo, servidores, aplicaciones o tenga lugar una migración tecnológica, se realizará una actualización del análisis de riesgo, análisis de brecha y plan de trabajo.</w:t>
      </w:r>
    </w:p>
    <w:p w:rsidR="00CC4631" w:rsidRPr="004E6B53" w:rsidRDefault="00CC4631" w:rsidP="00CC4631">
      <w:pPr>
        <w:pStyle w:val="Prrafodelista"/>
        <w:spacing w:after="0"/>
        <w:rPr>
          <w:rFonts w:ascii="Montserrat Regular" w:hAnsi="Montserrat Regular" w:cs="Arial"/>
          <w:sz w:val="18"/>
          <w:szCs w:val="20"/>
        </w:rPr>
      </w:pPr>
    </w:p>
    <w:p w:rsidR="00CC4631" w:rsidRDefault="00CC4631" w:rsidP="005B1D05">
      <w:pPr>
        <w:pStyle w:val="Sinespaciado"/>
        <w:numPr>
          <w:ilvl w:val="0"/>
          <w:numId w:val="62"/>
        </w:numPr>
        <w:ind w:left="1358" w:hanging="365"/>
        <w:jc w:val="both"/>
        <w:rPr>
          <w:rFonts w:ascii="Montserrat Regular" w:hAnsi="Montserrat Regular" w:cs="Arial"/>
          <w:sz w:val="20"/>
          <w:szCs w:val="20"/>
        </w:rPr>
      </w:pPr>
      <w:r w:rsidRPr="00CC4631">
        <w:rPr>
          <w:rFonts w:ascii="Montserrat SemiBold" w:hAnsi="Montserrat SemiBold" w:cs="Arial"/>
          <w:sz w:val="20"/>
          <w:szCs w:val="20"/>
        </w:rPr>
        <w:t>Vulneraciones a la seguridad de los datos personales.</w:t>
      </w:r>
      <w:r>
        <w:rPr>
          <w:rFonts w:ascii="Montserrat Regular" w:hAnsi="Montserrat Regular" w:cs="Arial"/>
          <w:sz w:val="20"/>
          <w:szCs w:val="20"/>
        </w:rPr>
        <w:t xml:space="preserve"> En caso de identificar un incidente de seguridad que involucre datos personales, </w:t>
      </w:r>
      <w:r w:rsidRPr="00CC4631">
        <w:rPr>
          <w:rFonts w:ascii="Montserrat Regular" w:hAnsi="Montserrat Regular" w:cs="Arial"/>
          <w:sz w:val="20"/>
          <w:szCs w:val="20"/>
          <w:highlight w:val="cyan"/>
        </w:rPr>
        <w:t>la Subdirección de Informática y el Comité de Transparencia</w:t>
      </w:r>
      <w:r>
        <w:rPr>
          <w:rFonts w:ascii="Montserrat Regular" w:hAnsi="Montserrat Regular" w:cs="Arial"/>
          <w:sz w:val="20"/>
          <w:szCs w:val="20"/>
        </w:rPr>
        <w:t xml:space="preserve"> se coordinarán para decidir sobre las acciones pertinentes para mitigar dicho incidente. </w:t>
      </w:r>
    </w:p>
    <w:p w:rsidR="005B1D05" w:rsidRPr="00CC4631" w:rsidRDefault="005B1D05" w:rsidP="005B1D05">
      <w:pPr>
        <w:ind w:left="1358" w:hanging="365"/>
        <w:rPr>
          <w:rFonts w:ascii="Montserrat Regular" w:hAnsi="Montserrat Regular" w:cs="Arial" w:hint="eastAsia"/>
          <w:sz w:val="20"/>
          <w:szCs w:val="20"/>
        </w:rPr>
      </w:pPr>
    </w:p>
    <w:p w:rsidR="00CC4631" w:rsidRDefault="00CC4631" w:rsidP="005B1D05">
      <w:pPr>
        <w:pStyle w:val="Sinespaciado"/>
        <w:jc w:val="both"/>
        <w:rPr>
          <w:rFonts w:ascii="Montserrat Regular" w:hAnsi="Montserrat Regular" w:cs="Arial"/>
          <w:sz w:val="20"/>
          <w:szCs w:val="20"/>
        </w:rPr>
      </w:pPr>
      <w:r>
        <w:rPr>
          <w:rFonts w:ascii="Montserrat Regular" w:hAnsi="Montserrat Regular" w:cs="Arial"/>
          <w:sz w:val="20"/>
          <w:szCs w:val="20"/>
        </w:rPr>
        <w:t>A continuación, se describen los mecanismos de monitoreo y revisión de</w:t>
      </w:r>
      <w:r w:rsidR="006E45BB">
        <w:rPr>
          <w:rFonts w:ascii="Montserrat Regular" w:hAnsi="Montserrat Regular" w:cs="Arial"/>
          <w:sz w:val="20"/>
          <w:szCs w:val="20"/>
        </w:rPr>
        <w:t>l</w:t>
      </w:r>
      <w:r>
        <w:rPr>
          <w:rFonts w:ascii="Montserrat Regular" w:hAnsi="Montserrat Regular" w:cs="Arial"/>
          <w:sz w:val="20"/>
          <w:szCs w:val="20"/>
        </w:rPr>
        <w:t xml:space="preserve"> Instituto</w:t>
      </w:r>
      <w:r w:rsidR="006E45BB">
        <w:rPr>
          <w:rFonts w:ascii="Montserrat Regular" w:hAnsi="Montserrat Regular" w:cs="Arial"/>
          <w:sz w:val="20"/>
          <w:szCs w:val="20"/>
        </w:rPr>
        <w:t xml:space="preserve"> Nacional de Cardiología Ignacio Chávez</w:t>
      </w:r>
      <w:r>
        <w:rPr>
          <w:rFonts w:ascii="Montserrat Regular" w:hAnsi="Montserrat Regular" w:cs="Arial"/>
          <w:sz w:val="20"/>
          <w:szCs w:val="20"/>
        </w:rPr>
        <w:t>:</w:t>
      </w:r>
    </w:p>
    <w:p w:rsidR="005B3546" w:rsidRDefault="005B3546" w:rsidP="005B1D05">
      <w:pPr>
        <w:pStyle w:val="Sinespaciado"/>
        <w:jc w:val="both"/>
        <w:rPr>
          <w:rFonts w:ascii="Montserrat Regular" w:hAnsi="Montserrat Regular" w:cs="Arial"/>
          <w:sz w:val="20"/>
          <w:szCs w:val="20"/>
        </w:rPr>
      </w:pPr>
    </w:p>
    <w:tbl>
      <w:tblPr>
        <w:tblStyle w:val="Tablaconcuadrcula"/>
        <w:tblW w:w="9996" w:type="dxa"/>
        <w:jc w:val="center"/>
        <w:tblInd w:w="108" w:type="dxa"/>
        <w:tblLook w:val="04A0" w:firstRow="1" w:lastRow="0" w:firstColumn="1" w:lastColumn="0" w:noHBand="0" w:noVBand="1"/>
      </w:tblPr>
      <w:tblGrid>
        <w:gridCol w:w="3261"/>
        <w:gridCol w:w="1984"/>
        <w:gridCol w:w="4751"/>
      </w:tblGrid>
      <w:tr w:rsidR="005B3546" w:rsidRPr="006678C4" w:rsidTr="005568C6">
        <w:trPr>
          <w:trHeight w:val="454"/>
          <w:tblHeader/>
          <w:jc w:val="center"/>
        </w:trPr>
        <w:tc>
          <w:tcPr>
            <w:tcW w:w="3261" w:type="dxa"/>
            <w:shd w:val="clear" w:color="auto" w:fill="6C0000"/>
            <w:vAlign w:val="center"/>
          </w:tcPr>
          <w:p w:rsidR="005B3546" w:rsidRPr="006678C4" w:rsidRDefault="007408D9" w:rsidP="005B3546">
            <w:pPr>
              <w:spacing w:line="276" w:lineRule="auto"/>
              <w:jc w:val="center"/>
              <w:rPr>
                <w:rFonts w:ascii="Montserrat SemiBold" w:hAnsi="Montserrat SemiBold"/>
                <w:color w:val="FFFFFF" w:themeColor="background1"/>
                <w:sz w:val="20"/>
                <w:szCs w:val="20"/>
                <w:lang w:val="es-MX"/>
              </w:rPr>
            </w:pPr>
            <w:r>
              <w:rPr>
                <w:rFonts w:ascii="Montserrat SemiBold" w:hAnsi="Montserrat SemiBold"/>
                <w:color w:val="FFFFFF" w:themeColor="background1"/>
                <w:sz w:val="20"/>
                <w:szCs w:val="20"/>
                <w:lang w:val="es-MX"/>
              </w:rPr>
              <w:t>Elemento a revisar</w:t>
            </w:r>
          </w:p>
        </w:tc>
        <w:tc>
          <w:tcPr>
            <w:tcW w:w="1984" w:type="dxa"/>
            <w:shd w:val="clear" w:color="auto" w:fill="6C0000"/>
            <w:vAlign w:val="center"/>
          </w:tcPr>
          <w:p w:rsidR="005B3546" w:rsidRPr="006678C4" w:rsidRDefault="007408D9" w:rsidP="005B3546">
            <w:pPr>
              <w:spacing w:line="276" w:lineRule="auto"/>
              <w:jc w:val="center"/>
              <w:rPr>
                <w:rFonts w:ascii="Montserrat SemiBold" w:hAnsi="Montserrat SemiBold"/>
                <w:color w:val="FFFFFF" w:themeColor="background1"/>
                <w:sz w:val="20"/>
                <w:szCs w:val="20"/>
                <w:lang w:val="es-MX"/>
              </w:rPr>
            </w:pPr>
            <w:r>
              <w:rPr>
                <w:rFonts w:ascii="Montserrat SemiBold" w:hAnsi="Montserrat SemiBold"/>
                <w:color w:val="FFFFFF" w:themeColor="background1"/>
                <w:sz w:val="20"/>
                <w:szCs w:val="20"/>
                <w:lang w:val="es-MX"/>
              </w:rPr>
              <w:t>Fundamento</w:t>
            </w:r>
          </w:p>
        </w:tc>
        <w:tc>
          <w:tcPr>
            <w:tcW w:w="4751" w:type="dxa"/>
            <w:shd w:val="clear" w:color="auto" w:fill="6C0000"/>
            <w:vAlign w:val="center"/>
          </w:tcPr>
          <w:p w:rsidR="005B3546" w:rsidRPr="006678C4" w:rsidRDefault="007408D9" w:rsidP="005B3546">
            <w:pPr>
              <w:spacing w:line="276" w:lineRule="auto"/>
              <w:jc w:val="center"/>
              <w:rPr>
                <w:rFonts w:ascii="Montserrat SemiBold" w:hAnsi="Montserrat SemiBold"/>
                <w:color w:val="FFFFFF" w:themeColor="background1"/>
                <w:sz w:val="20"/>
                <w:szCs w:val="20"/>
                <w:lang w:val="es-MX"/>
              </w:rPr>
            </w:pPr>
            <w:r>
              <w:rPr>
                <w:rFonts w:ascii="Montserrat SemiBold" w:hAnsi="Montserrat SemiBold"/>
                <w:color w:val="FFFFFF" w:themeColor="background1"/>
                <w:sz w:val="20"/>
                <w:szCs w:val="20"/>
                <w:lang w:val="es-MX"/>
              </w:rPr>
              <w:t>Acciones</w:t>
            </w:r>
          </w:p>
        </w:tc>
      </w:tr>
      <w:tr w:rsidR="005B3546" w:rsidRPr="00616DE7" w:rsidTr="004E6B53">
        <w:trPr>
          <w:trHeight w:val="964"/>
          <w:jc w:val="center"/>
        </w:trPr>
        <w:tc>
          <w:tcPr>
            <w:tcW w:w="3261" w:type="dxa"/>
            <w:vAlign w:val="center"/>
          </w:tcPr>
          <w:p w:rsidR="005B3546" w:rsidRPr="00616DE7" w:rsidRDefault="005B3546" w:rsidP="006E45BB">
            <w:pPr>
              <w:spacing w:line="276" w:lineRule="auto"/>
              <w:jc w:val="both"/>
              <w:rPr>
                <w:rFonts w:ascii="Montserrat Regular" w:hAnsi="Montserrat Regular" w:hint="eastAsia"/>
                <w:sz w:val="20"/>
                <w:szCs w:val="20"/>
                <w:lang w:val="es-MX"/>
              </w:rPr>
            </w:pPr>
            <w:r w:rsidRPr="005B3546">
              <w:rPr>
                <w:rFonts w:ascii="Montserrat Regular" w:hAnsi="Montserrat Regular"/>
                <w:sz w:val="20"/>
                <w:szCs w:val="20"/>
                <w:lang w:val="es-MX"/>
              </w:rPr>
              <w:t>Los nuevos activos que se incluyan en la gestión de riesgos.</w:t>
            </w:r>
          </w:p>
        </w:tc>
        <w:tc>
          <w:tcPr>
            <w:tcW w:w="1984" w:type="dxa"/>
            <w:vAlign w:val="center"/>
          </w:tcPr>
          <w:p w:rsidR="005B3546" w:rsidRPr="00616DE7"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Art. 63, fr. I de los Lineamientos Generales.</w:t>
            </w:r>
          </w:p>
        </w:tc>
        <w:tc>
          <w:tcPr>
            <w:tcW w:w="4751" w:type="dxa"/>
            <w:vAlign w:val="center"/>
          </w:tcPr>
          <w:p w:rsidR="005B3546" w:rsidRPr="00616DE7"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1. Revisión de cumplimiento de las políticas internas del INC, relacionadas con el tratamiento de datos personales.</w:t>
            </w:r>
          </w:p>
        </w:tc>
      </w:tr>
      <w:tr w:rsidR="005B3546" w:rsidRPr="00616DE7" w:rsidTr="005568C6">
        <w:trPr>
          <w:trHeight w:val="1474"/>
          <w:jc w:val="center"/>
        </w:trPr>
        <w:tc>
          <w:tcPr>
            <w:tcW w:w="3261" w:type="dxa"/>
            <w:vAlign w:val="center"/>
          </w:tcPr>
          <w:p w:rsidR="005B3546" w:rsidRPr="00616DE7" w:rsidRDefault="006E45BB" w:rsidP="005B3546">
            <w:pPr>
              <w:spacing w:line="276" w:lineRule="auto"/>
              <w:jc w:val="both"/>
              <w:rPr>
                <w:rFonts w:ascii="Montserrat Regular" w:hAnsi="Montserrat Regular" w:hint="eastAsia"/>
                <w:sz w:val="20"/>
                <w:szCs w:val="20"/>
                <w:lang w:val="es-MX"/>
              </w:rPr>
            </w:pPr>
            <w:r>
              <w:rPr>
                <w:rFonts w:ascii="Montserrat Regular" w:hAnsi="Montserrat Regular"/>
                <w:sz w:val="20"/>
                <w:szCs w:val="20"/>
                <w:lang w:val="es-MX"/>
              </w:rPr>
              <w:t>Las modificaciones necesarias a los activos, como podría ser el cambio o migración tecnológica entre otras.</w:t>
            </w:r>
          </w:p>
        </w:tc>
        <w:tc>
          <w:tcPr>
            <w:tcW w:w="1984" w:type="dxa"/>
            <w:vAlign w:val="center"/>
          </w:tcPr>
          <w:p w:rsidR="005B3546" w:rsidRPr="00616DE7"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Art. 63, fr. II de los Lineamientos Generales.</w:t>
            </w:r>
          </w:p>
        </w:tc>
        <w:tc>
          <w:tcPr>
            <w:tcW w:w="4751" w:type="dxa"/>
            <w:vAlign w:val="center"/>
          </w:tcPr>
          <w:p w:rsidR="006E45BB" w:rsidRPr="006E45BB"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1. Revisión de cumplimiento de las políticas internas del INC, relacionadas con el tratamiento de datos personales.</w:t>
            </w:r>
          </w:p>
          <w:p w:rsidR="006E45BB" w:rsidRPr="005568C6" w:rsidRDefault="006E45BB" w:rsidP="006E45BB">
            <w:pPr>
              <w:spacing w:line="276" w:lineRule="auto"/>
              <w:jc w:val="both"/>
              <w:rPr>
                <w:rFonts w:ascii="Montserrat Regular" w:hAnsi="Montserrat Regular" w:hint="eastAsia"/>
                <w:sz w:val="20"/>
                <w:szCs w:val="20"/>
                <w:lang w:val="es-MX"/>
              </w:rPr>
            </w:pPr>
          </w:p>
          <w:p w:rsidR="005B3546" w:rsidRPr="00616DE7"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2. e. Actualización tecnológica.</w:t>
            </w:r>
          </w:p>
        </w:tc>
      </w:tr>
      <w:tr w:rsidR="005B3546" w:rsidRPr="00616DE7" w:rsidTr="005568C6">
        <w:trPr>
          <w:trHeight w:val="1757"/>
          <w:jc w:val="center"/>
        </w:trPr>
        <w:tc>
          <w:tcPr>
            <w:tcW w:w="3261" w:type="dxa"/>
            <w:vAlign w:val="center"/>
          </w:tcPr>
          <w:p w:rsidR="005B3546" w:rsidRPr="00616DE7"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Las nuevas amenazas que podrían estar activas dentro y fuera de su organización y que no han sido valoradas.</w:t>
            </w:r>
          </w:p>
        </w:tc>
        <w:tc>
          <w:tcPr>
            <w:tcW w:w="1984" w:type="dxa"/>
            <w:vAlign w:val="center"/>
          </w:tcPr>
          <w:p w:rsidR="005B3546" w:rsidRPr="00616DE7"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Art. 63, fr. III de los Lineamientos Generales.</w:t>
            </w:r>
          </w:p>
        </w:tc>
        <w:tc>
          <w:tcPr>
            <w:tcW w:w="4751" w:type="dxa"/>
            <w:vAlign w:val="center"/>
          </w:tcPr>
          <w:p w:rsidR="006E45BB" w:rsidRPr="006E45BB"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1. Revisión de cumplimiento de las políticas internas del INC, relacionadas con el tratamiento de datos personales.</w:t>
            </w:r>
          </w:p>
          <w:p w:rsidR="006E45BB" w:rsidRPr="005568C6" w:rsidRDefault="006E45BB" w:rsidP="006E45BB">
            <w:pPr>
              <w:spacing w:line="276" w:lineRule="auto"/>
              <w:jc w:val="both"/>
              <w:rPr>
                <w:rFonts w:ascii="Montserrat Regular" w:hAnsi="Montserrat Regular" w:hint="eastAsia"/>
                <w:sz w:val="20"/>
                <w:szCs w:val="20"/>
                <w:lang w:val="es-MX"/>
              </w:rPr>
            </w:pPr>
          </w:p>
          <w:p w:rsidR="006E45BB" w:rsidRPr="006E45BB"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2. a. Monitoreo del entorno físico.</w:t>
            </w:r>
          </w:p>
          <w:p w:rsidR="005B3546" w:rsidRPr="00616DE7" w:rsidRDefault="006E45BB" w:rsidP="006E45BB">
            <w:pPr>
              <w:spacing w:line="276" w:lineRule="auto"/>
              <w:jc w:val="both"/>
              <w:rPr>
                <w:rFonts w:ascii="Montserrat Regular" w:hAnsi="Montserrat Regular" w:hint="eastAsia"/>
                <w:sz w:val="20"/>
                <w:szCs w:val="20"/>
                <w:lang w:val="es-MX"/>
              </w:rPr>
            </w:pPr>
            <w:proofErr w:type="gramStart"/>
            <w:r w:rsidRPr="006E45BB">
              <w:rPr>
                <w:rFonts w:ascii="Montserrat Regular" w:hAnsi="Montserrat Regular"/>
                <w:sz w:val="20"/>
                <w:szCs w:val="20"/>
                <w:lang w:val="es-MX"/>
              </w:rPr>
              <w:t>2.b</w:t>
            </w:r>
            <w:proofErr w:type="gramEnd"/>
            <w:r w:rsidRPr="006E45BB">
              <w:rPr>
                <w:rFonts w:ascii="Montserrat Regular" w:hAnsi="Montserrat Regular"/>
                <w:sz w:val="20"/>
                <w:szCs w:val="20"/>
                <w:lang w:val="es-MX"/>
              </w:rPr>
              <w:t>. Monitoreo del entorno electrónico.</w:t>
            </w:r>
          </w:p>
        </w:tc>
      </w:tr>
      <w:tr w:rsidR="005B3546" w:rsidRPr="00616DE7" w:rsidTr="005568C6">
        <w:trPr>
          <w:trHeight w:val="1757"/>
          <w:jc w:val="center"/>
        </w:trPr>
        <w:tc>
          <w:tcPr>
            <w:tcW w:w="3261" w:type="dxa"/>
            <w:vAlign w:val="center"/>
          </w:tcPr>
          <w:p w:rsidR="005B3546"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La posibilidad de que vulnerabilidades nuevas o incrementadas sean explotadas por las amenazas correspondientes.</w:t>
            </w:r>
          </w:p>
        </w:tc>
        <w:tc>
          <w:tcPr>
            <w:tcW w:w="1984" w:type="dxa"/>
            <w:vAlign w:val="center"/>
          </w:tcPr>
          <w:p w:rsidR="005B3546" w:rsidRPr="00616DE7"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Art. 63, fr. IV de los Lineamientos Generales.</w:t>
            </w:r>
          </w:p>
        </w:tc>
        <w:tc>
          <w:tcPr>
            <w:tcW w:w="4751" w:type="dxa"/>
            <w:vAlign w:val="center"/>
          </w:tcPr>
          <w:p w:rsidR="006E45BB" w:rsidRPr="006E45BB"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1. Revisión de cumplimiento de las políticas internas del INC, relacionadas con el tratamiento de datos personales.</w:t>
            </w:r>
          </w:p>
          <w:p w:rsidR="006E45BB" w:rsidRPr="005568C6" w:rsidRDefault="006E45BB" w:rsidP="006E45BB">
            <w:pPr>
              <w:spacing w:line="276" w:lineRule="auto"/>
              <w:jc w:val="both"/>
              <w:rPr>
                <w:rFonts w:ascii="Montserrat Regular" w:hAnsi="Montserrat Regular" w:hint="eastAsia"/>
                <w:sz w:val="20"/>
                <w:szCs w:val="20"/>
                <w:lang w:val="es-MX"/>
              </w:rPr>
            </w:pPr>
          </w:p>
          <w:p w:rsidR="006E45BB" w:rsidRPr="006E45BB" w:rsidRDefault="006E45BB" w:rsidP="006E45BB">
            <w:pPr>
              <w:spacing w:line="276" w:lineRule="auto"/>
              <w:jc w:val="both"/>
              <w:rPr>
                <w:rFonts w:ascii="Montserrat Regular" w:hAnsi="Montserrat Regular" w:hint="eastAsia"/>
                <w:sz w:val="20"/>
                <w:szCs w:val="20"/>
                <w:lang w:val="es-MX"/>
              </w:rPr>
            </w:pPr>
            <w:proofErr w:type="gramStart"/>
            <w:r w:rsidRPr="006E45BB">
              <w:rPr>
                <w:rFonts w:ascii="Montserrat Regular" w:hAnsi="Montserrat Regular"/>
                <w:sz w:val="20"/>
                <w:szCs w:val="20"/>
                <w:lang w:val="es-MX"/>
              </w:rPr>
              <w:t>2.a</w:t>
            </w:r>
            <w:proofErr w:type="gramEnd"/>
            <w:r w:rsidRPr="006E45BB">
              <w:rPr>
                <w:rFonts w:ascii="Montserrat Regular" w:hAnsi="Montserrat Regular"/>
                <w:sz w:val="20"/>
                <w:szCs w:val="20"/>
                <w:lang w:val="es-MX"/>
              </w:rPr>
              <w:t xml:space="preserve">. Monitoreo del entorno físico. </w:t>
            </w:r>
          </w:p>
          <w:p w:rsidR="005B3546" w:rsidRPr="00616DE7" w:rsidRDefault="006E45BB" w:rsidP="006E45BB">
            <w:pPr>
              <w:spacing w:line="276" w:lineRule="auto"/>
              <w:jc w:val="both"/>
              <w:rPr>
                <w:rFonts w:ascii="Montserrat Regular" w:hAnsi="Montserrat Regular" w:hint="eastAsia"/>
                <w:sz w:val="20"/>
                <w:szCs w:val="20"/>
                <w:lang w:val="es-MX"/>
              </w:rPr>
            </w:pPr>
            <w:proofErr w:type="gramStart"/>
            <w:r w:rsidRPr="006E45BB">
              <w:rPr>
                <w:rFonts w:ascii="Montserrat Regular" w:hAnsi="Montserrat Regular"/>
                <w:sz w:val="20"/>
                <w:szCs w:val="20"/>
                <w:lang w:val="es-MX"/>
              </w:rPr>
              <w:t>2.b</w:t>
            </w:r>
            <w:proofErr w:type="gramEnd"/>
            <w:r w:rsidRPr="006E45BB">
              <w:rPr>
                <w:rFonts w:ascii="Montserrat Regular" w:hAnsi="Montserrat Regular"/>
                <w:sz w:val="20"/>
                <w:szCs w:val="20"/>
                <w:lang w:val="es-MX"/>
              </w:rPr>
              <w:t>. Monitoreo del entorno electrónico.</w:t>
            </w:r>
          </w:p>
        </w:tc>
      </w:tr>
      <w:tr w:rsidR="005B3546" w:rsidRPr="00616DE7" w:rsidTr="005568C6">
        <w:trPr>
          <w:trHeight w:val="1757"/>
          <w:jc w:val="center"/>
        </w:trPr>
        <w:tc>
          <w:tcPr>
            <w:tcW w:w="3261" w:type="dxa"/>
            <w:vAlign w:val="center"/>
          </w:tcPr>
          <w:p w:rsidR="005B3546"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Las vulnerabilidades identificadas para determinar aquellas expuestas a amenazas nuevas o pasadas que vuelvan a surgir.</w:t>
            </w:r>
          </w:p>
        </w:tc>
        <w:tc>
          <w:tcPr>
            <w:tcW w:w="1984" w:type="dxa"/>
            <w:vAlign w:val="center"/>
          </w:tcPr>
          <w:p w:rsidR="005B3546" w:rsidRPr="003B6205"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Art. 63, fr. V de los Lineamientos Generales.</w:t>
            </w:r>
          </w:p>
        </w:tc>
        <w:tc>
          <w:tcPr>
            <w:tcW w:w="4751" w:type="dxa"/>
            <w:vAlign w:val="center"/>
          </w:tcPr>
          <w:p w:rsidR="006E45BB" w:rsidRPr="006E45BB"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1. Revisión de cumplimiento de las políticas internas del INC, relacionadas con el tratamiento de datos personales.</w:t>
            </w:r>
          </w:p>
          <w:p w:rsidR="006E45BB" w:rsidRPr="005568C6" w:rsidRDefault="006E45BB" w:rsidP="006E45BB">
            <w:pPr>
              <w:spacing w:line="276" w:lineRule="auto"/>
              <w:jc w:val="both"/>
              <w:rPr>
                <w:rFonts w:ascii="Montserrat Regular" w:hAnsi="Montserrat Regular" w:hint="eastAsia"/>
                <w:sz w:val="20"/>
                <w:szCs w:val="20"/>
                <w:lang w:val="es-MX"/>
              </w:rPr>
            </w:pPr>
          </w:p>
          <w:p w:rsidR="006E45BB" w:rsidRPr="006E45BB" w:rsidRDefault="006E45BB" w:rsidP="006E45BB">
            <w:pPr>
              <w:spacing w:line="276" w:lineRule="auto"/>
              <w:jc w:val="both"/>
              <w:rPr>
                <w:rFonts w:ascii="Montserrat Regular" w:hAnsi="Montserrat Regular" w:hint="eastAsia"/>
                <w:sz w:val="20"/>
                <w:szCs w:val="20"/>
                <w:lang w:val="es-MX"/>
              </w:rPr>
            </w:pPr>
            <w:proofErr w:type="gramStart"/>
            <w:r w:rsidRPr="006E45BB">
              <w:rPr>
                <w:rFonts w:ascii="Montserrat Regular" w:hAnsi="Montserrat Regular"/>
                <w:sz w:val="20"/>
                <w:szCs w:val="20"/>
                <w:lang w:val="es-MX"/>
              </w:rPr>
              <w:t>2.a</w:t>
            </w:r>
            <w:proofErr w:type="gramEnd"/>
            <w:r w:rsidRPr="006E45BB">
              <w:rPr>
                <w:rFonts w:ascii="Montserrat Regular" w:hAnsi="Montserrat Regular"/>
                <w:sz w:val="20"/>
                <w:szCs w:val="20"/>
                <w:lang w:val="es-MX"/>
              </w:rPr>
              <w:t>. Monitoreo del entorno físico.</w:t>
            </w:r>
          </w:p>
          <w:p w:rsidR="005B3546" w:rsidRPr="00616DE7" w:rsidRDefault="006E45BB" w:rsidP="006E45BB">
            <w:pPr>
              <w:spacing w:line="276" w:lineRule="auto"/>
              <w:jc w:val="both"/>
              <w:rPr>
                <w:rFonts w:ascii="Montserrat Regular" w:hAnsi="Montserrat Regular" w:hint="eastAsia"/>
                <w:sz w:val="20"/>
                <w:szCs w:val="20"/>
                <w:lang w:val="es-MX"/>
              </w:rPr>
            </w:pPr>
            <w:proofErr w:type="gramStart"/>
            <w:r w:rsidRPr="006E45BB">
              <w:rPr>
                <w:rFonts w:ascii="Montserrat Regular" w:hAnsi="Montserrat Regular"/>
                <w:sz w:val="20"/>
                <w:szCs w:val="20"/>
                <w:lang w:val="es-MX"/>
              </w:rPr>
              <w:t>2.b</w:t>
            </w:r>
            <w:proofErr w:type="gramEnd"/>
            <w:r w:rsidRPr="006E45BB">
              <w:rPr>
                <w:rFonts w:ascii="Montserrat Regular" w:hAnsi="Montserrat Regular"/>
                <w:sz w:val="20"/>
                <w:szCs w:val="20"/>
                <w:lang w:val="es-MX"/>
              </w:rPr>
              <w:t>. Monitoreo del entorno electrónico.</w:t>
            </w:r>
          </w:p>
        </w:tc>
      </w:tr>
      <w:tr w:rsidR="005B3546" w:rsidRPr="00616DE7" w:rsidTr="005568C6">
        <w:trPr>
          <w:trHeight w:val="1757"/>
          <w:jc w:val="center"/>
        </w:trPr>
        <w:tc>
          <w:tcPr>
            <w:tcW w:w="3261" w:type="dxa"/>
            <w:vAlign w:val="center"/>
          </w:tcPr>
          <w:p w:rsidR="005B3546"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El cambio en el impacto o consecuencias de amenazas valoradas, vulnerabilidades y riesgos en conjunto, que resulten en un nivel inaceptable de riesgo.</w:t>
            </w:r>
          </w:p>
        </w:tc>
        <w:tc>
          <w:tcPr>
            <w:tcW w:w="1984" w:type="dxa"/>
            <w:vAlign w:val="center"/>
          </w:tcPr>
          <w:p w:rsidR="005B3546" w:rsidRPr="003B6205"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Art. 63, fr. VI de los Lineamientos Generales.</w:t>
            </w:r>
          </w:p>
        </w:tc>
        <w:tc>
          <w:tcPr>
            <w:tcW w:w="4751" w:type="dxa"/>
            <w:vAlign w:val="center"/>
          </w:tcPr>
          <w:p w:rsidR="006E45BB" w:rsidRPr="006E45BB"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1. Revisión de cumplimiento de las políticas internas del INAI, relacionadas con el tratamiento de datos personales.</w:t>
            </w:r>
          </w:p>
          <w:p w:rsidR="006E45BB" w:rsidRPr="005568C6" w:rsidRDefault="006E45BB" w:rsidP="006E45BB">
            <w:pPr>
              <w:spacing w:line="276" w:lineRule="auto"/>
              <w:jc w:val="both"/>
              <w:rPr>
                <w:rFonts w:ascii="Montserrat Regular" w:hAnsi="Montserrat Regular" w:hint="eastAsia"/>
                <w:sz w:val="20"/>
                <w:szCs w:val="20"/>
                <w:lang w:val="es-MX"/>
              </w:rPr>
            </w:pPr>
          </w:p>
          <w:p w:rsidR="006E45BB" w:rsidRPr="006E45BB" w:rsidRDefault="006E45BB" w:rsidP="006E45BB">
            <w:pPr>
              <w:spacing w:line="276" w:lineRule="auto"/>
              <w:jc w:val="both"/>
              <w:rPr>
                <w:rFonts w:ascii="Montserrat Regular" w:hAnsi="Montserrat Regular" w:hint="eastAsia"/>
                <w:sz w:val="20"/>
                <w:szCs w:val="20"/>
                <w:lang w:val="es-MX"/>
              </w:rPr>
            </w:pPr>
            <w:proofErr w:type="gramStart"/>
            <w:r w:rsidRPr="006E45BB">
              <w:rPr>
                <w:rFonts w:ascii="Montserrat Regular" w:hAnsi="Montserrat Regular"/>
                <w:sz w:val="20"/>
                <w:szCs w:val="20"/>
                <w:lang w:val="es-MX"/>
              </w:rPr>
              <w:t>2.c</w:t>
            </w:r>
            <w:proofErr w:type="gramEnd"/>
            <w:r w:rsidRPr="006E45BB">
              <w:rPr>
                <w:rFonts w:ascii="Montserrat Regular" w:hAnsi="Montserrat Regular"/>
                <w:sz w:val="20"/>
                <w:szCs w:val="20"/>
                <w:lang w:val="es-MX"/>
              </w:rPr>
              <w:t>. Actualización del plan de trabajo.</w:t>
            </w:r>
          </w:p>
          <w:p w:rsidR="005B3546" w:rsidRPr="00616DE7" w:rsidRDefault="006E45BB" w:rsidP="006E45BB">
            <w:pPr>
              <w:spacing w:line="276" w:lineRule="auto"/>
              <w:jc w:val="both"/>
              <w:rPr>
                <w:rFonts w:ascii="Montserrat Regular" w:hAnsi="Montserrat Regular" w:hint="eastAsia"/>
                <w:sz w:val="20"/>
                <w:szCs w:val="20"/>
                <w:lang w:val="es-MX"/>
              </w:rPr>
            </w:pPr>
            <w:proofErr w:type="gramStart"/>
            <w:r w:rsidRPr="006E45BB">
              <w:rPr>
                <w:rFonts w:ascii="Montserrat Regular" w:hAnsi="Montserrat Regular"/>
                <w:sz w:val="20"/>
                <w:szCs w:val="20"/>
                <w:lang w:val="es-MX"/>
              </w:rPr>
              <w:t>2.d</w:t>
            </w:r>
            <w:proofErr w:type="gramEnd"/>
            <w:r w:rsidRPr="006E45BB">
              <w:rPr>
                <w:rFonts w:ascii="Montserrat Regular" w:hAnsi="Montserrat Regular"/>
                <w:sz w:val="20"/>
                <w:szCs w:val="20"/>
                <w:lang w:val="es-MX"/>
              </w:rPr>
              <w:t>. Revisión de avances del plan de trabajo.</w:t>
            </w:r>
          </w:p>
        </w:tc>
      </w:tr>
      <w:tr w:rsidR="005B3546" w:rsidRPr="00616DE7" w:rsidTr="005568C6">
        <w:trPr>
          <w:trHeight w:val="1757"/>
          <w:jc w:val="center"/>
        </w:trPr>
        <w:tc>
          <w:tcPr>
            <w:tcW w:w="3261" w:type="dxa"/>
            <w:vAlign w:val="center"/>
          </w:tcPr>
          <w:p w:rsidR="005B3546"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Los incidentes y vulneraciones de seguridad ocurridas.</w:t>
            </w:r>
          </w:p>
        </w:tc>
        <w:tc>
          <w:tcPr>
            <w:tcW w:w="1984" w:type="dxa"/>
            <w:vAlign w:val="center"/>
          </w:tcPr>
          <w:p w:rsidR="005B3546" w:rsidRPr="00616DE7" w:rsidRDefault="006E45BB" w:rsidP="005B3546">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Art. 63, fr. VII de los Lineamientos Generales.</w:t>
            </w:r>
          </w:p>
        </w:tc>
        <w:tc>
          <w:tcPr>
            <w:tcW w:w="4751" w:type="dxa"/>
            <w:vAlign w:val="center"/>
          </w:tcPr>
          <w:p w:rsidR="006E45BB" w:rsidRPr="006E45BB" w:rsidRDefault="006E45BB" w:rsidP="006E45BB">
            <w:pPr>
              <w:spacing w:line="276" w:lineRule="auto"/>
              <w:jc w:val="both"/>
              <w:rPr>
                <w:rFonts w:ascii="Montserrat Regular" w:hAnsi="Montserrat Regular" w:hint="eastAsia"/>
                <w:sz w:val="20"/>
                <w:szCs w:val="20"/>
                <w:lang w:val="es-MX"/>
              </w:rPr>
            </w:pPr>
            <w:r w:rsidRPr="006E45BB">
              <w:rPr>
                <w:rFonts w:ascii="Montserrat Regular" w:hAnsi="Montserrat Regular"/>
                <w:sz w:val="20"/>
                <w:szCs w:val="20"/>
                <w:lang w:val="es-MX"/>
              </w:rPr>
              <w:t>1. Revisión de cumplimiento de las políticas internas del INAI, relacionadas con el tratamiento de datos personales.</w:t>
            </w:r>
          </w:p>
          <w:p w:rsidR="006E45BB" w:rsidRPr="005568C6" w:rsidRDefault="006E45BB" w:rsidP="006E45BB">
            <w:pPr>
              <w:spacing w:line="276" w:lineRule="auto"/>
              <w:jc w:val="both"/>
              <w:rPr>
                <w:rFonts w:ascii="Montserrat Regular" w:hAnsi="Montserrat Regular" w:hint="eastAsia"/>
                <w:sz w:val="20"/>
                <w:szCs w:val="20"/>
                <w:lang w:val="es-MX"/>
              </w:rPr>
            </w:pPr>
          </w:p>
          <w:p w:rsidR="005B3546" w:rsidRPr="00616DE7" w:rsidRDefault="006E45BB" w:rsidP="006E45BB">
            <w:pPr>
              <w:spacing w:line="276" w:lineRule="auto"/>
              <w:jc w:val="both"/>
              <w:rPr>
                <w:rFonts w:ascii="Montserrat Regular" w:hAnsi="Montserrat Regular" w:hint="eastAsia"/>
                <w:sz w:val="20"/>
                <w:szCs w:val="20"/>
                <w:lang w:val="es-MX"/>
              </w:rPr>
            </w:pPr>
            <w:proofErr w:type="gramStart"/>
            <w:r w:rsidRPr="006E45BB">
              <w:rPr>
                <w:rFonts w:ascii="Montserrat Regular" w:hAnsi="Montserrat Regular"/>
                <w:sz w:val="20"/>
                <w:szCs w:val="20"/>
                <w:lang w:val="es-MX"/>
              </w:rPr>
              <w:t>2.f</w:t>
            </w:r>
            <w:proofErr w:type="gramEnd"/>
            <w:r w:rsidRPr="006E45BB">
              <w:rPr>
                <w:rFonts w:ascii="Montserrat Regular" w:hAnsi="Montserrat Regular"/>
                <w:sz w:val="20"/>
                <w:szCs w:val="20"/>
                <w:lang w:val="es-MX"/>
              </w:rPr>
              <w:t>. Vulneraciones a la seguridad de los datos personales.</w:t>
            </w:r>
          </w:p>
        </w:tc>
      </w:tr>
    </w:tbl>
    <w:p w:rsidR="005B3546" w:rsidRDefault="005B3546" w:rsidP="005B1D05">
      <w:pPr>
        <w:pStyle w:val="Sinespaciado"/>
        <w:jc w:val="both"/>
        <w:rPr>
          <w:rFonts w:ascii="Montserrat Regular" w:hAnsi="Montserrat Regular" w:cs="Arial"/>
          <w:sz w:val="20"/>
          <w:szCs w:val="20"/>
        </w:rPr>
      </w:pPr>
    </w:p>
    <w:p w:rsidR="007408D9" w:rsidRDefault="007408D9" w:rsidP="005B1D05">
      <w:pPr>
        <w:pStyle w:val="Sinespaciado"/>
        <w:jc w:val="both"/>
        <w:rPr>
          <w:rFonts w:ascii="Montserrat Regular" w:hAnsi="Montserrat Regular" w:cs="Arial"/>
          <w:sz w:val="20"/>
          <w:szCs w:val="20"/>
        </w:rPr>
      </w:pPr>
    </w:p>
    <w:p w:rsidR="00952B44" w:rsidRPr="007408D9" w:rsidRDefault="007408D9" w:rsidP="005B1D05">
      <w:pPr>
        <w:pStyle w:val="Sinespaciado"/>
        <w:jc w:val="both"/>
        <w:rPr>
          <w:rFonts w:ascii="Montserrat SemiBold" w:hAnsi="Montserrat SemiBold" w:cs="Arial"/>
          <w:color w:val="6C0000"/>
          <w:sz w:val="20"/>
          <w:szCs w:val="20"/>
        </w:rPr>
      </w:pPr>
      <w:r>
        <w:rPr>
          <w:rFonts w:ascii="Montserrat SemiBold" w:hAnsi="Montserrat SemiBold" w:cs="Arial"/>
          <w:color w:val="6C0000"/>
          <w:sz w:val="20"/>
          <w:szCs w:val="20"/>
        </w:rPr>
        <w:t>Mecanismos de supervisión o revisión</w:t>
      </w:r>
    </w:p>
    <w:p w:rsidR="00952B44" w:rsidRDefault="00952B44" w:rsidP="005B1D05">
      <w:pPr>
        <w:pStyle w:val="Sinespaciado"/>
        <w:jc w:val="both"/>
        <w:rPr>
          <w:rFonts w:ascii="Montserrat Regular" w:hAnsi="Montserrat Regular" w:cs="Arial"/>
          <w:sz w:val="20"/>
          <w:szCs w:val="20"/>
        </w:rPr>
      </w:pPr>
    </w:p>
    <w:p w:rsidR="000122B4" w:rsidRDefault="007408D9" w:rsidP="007408D9">
      <w:pPr>
        <w:pStyle w:val="Sinespaciado"/>
        <w:jc w:val="both"/>
        <w:rPr>
          <w:rFonts w:ascii="Montserrat Regular" w:hAnsi="Montserrat Regular" w:cs="Arial"/>
          <w:sz w:val="20"/>
          <w:szCs w:val="20"/>
        </w:rPr>
      </w:pPr>
      <w:r>
        <w:rPr>
          <w:rFonts w:ascii="Montserrat Regular" w:hAnsi="Montserrat Regular" w:cs="Arial"/>
          <w:sz w:val="20"/>
          <w:szCs w:val="20"/>
        </w:rPr>
        <w:t>Además del monitoreo continuo de las medidas de seguridad, se requiere realizar una supervisión periódica de las medidas de seguridad, a través de auditorías, mismas que pueden ser internas (desarrolladas por el propio INC) o externas (realizando una contratación o a través de un convenio con un tercero).</w:t>
      </w:r>
    </w:p>
    <w:p w:rsidR="007408D9" w:rsidRDefault="007408D9" w:rsidP="007408D9">
      <w:pPr>
        <w:pStyle w:val="Sinespaciado"/>
        <w:jc w:val="both"/>
        <w:rPr>
          <w:rFonts w:ascii="Montserrat Regular" w:hAnsi="Montserrat Regular" w:cs="Arial"/>
          <w:sz w:val="20"/>
          <w:szCs w:val="20"/>
        </w:rPr>
      </w:pPr>
    </w:p>
    <w:p w:rsidR="007408D9" w:rsidRDefault="007408D9" w:rsidP="007408D9">
      <w:pPr>
        <w:pStyle w:val="Sinespaciado"/>
        <w:jc w:val="both"/>
        <w:rPr>
          <w:rFonts w:ascii="Montserrat Regular" w:hAnsi="Montserrat Regular" w:cs="Arial"/>
          <w:sz w:val="20"/>
          <w:szCs w:val="20"/>
        </w:rPr>
      </w:pPr>
      <w:r>
        <w:rPr>
          <w:rFonts w:ascii="Montserrat Regular" w:hAnsi="Montserrat Regular" w:cs="Arial"/>
          <w:sz w:val="20"/>
          <w:szCs w:val="20"/>
        </w:rPr>
        <w:t>Hasta el momento no se han realizado auditorías específicas en materia de protección de datos personales a los tratamientos del Instituto.</w:t>
      </w:r>
    </w:p>
    <w:p w:rsidR="007408D9" w:rsidRDefault="007408D9" w:rsidP="007408D9">
      <w:pPr>
        <w:pStyle w:val="Sinespaciado"/>
        <w:jc w:val="both"/>
        <w:rPr>
          <w:rFonts w:ascii="Montserrat Regular" w:hAnsi="Montserrat Regular" w:cs="Arial"/>
          <w:sz w:val="20"/>
          <w:szCs w:val="20"/>
        </w:rPr>
      </w:pPr>
    </w:p>
    <w:p w:rsidR="007408D9" w:rsidRDefault="007408D9" w:rsidP="007408D9">
      <w:pPr>
        <w:pStyle w:val="Sinespaciado"/>
        <w:jc w:val="both"/>
        <w:rPr>
          <w:rFonts w:ascii="Montserrat Regular" w:hAnsi="Montserrat Regular" w:cs="Arial"/>
          <w:sz w:val="20"/>
          <w:szCs w:val="20"/>
        </w:rPr>
      </w:pPr>
      <w:r>
        <w:rPr>
          <w:rFonts w:ascii="Montserrat Regular" w:hAnsi="Montserrat Regular" w:cs="Arial"/>
          <w:sz w:val="20"/>
          <w:szCs w:val="20"/>
        </w:rPr>
        <w:t>Por lo anterior, respecto del programa de auditoría previsto en el último párrafo del artículo 63 de los Lineamientos Generales, se tiene contemplada la realización de una auditoría en materia de protección de datos personales, al menos una vez al año. Dicha auditoría se puede llevar a cabo por terceros según la disponibilidad presupuestal, o bien, internamente por personal del INC, conforme lo determine el Comité de Transparencia.</w:t>
      </w:r>
    </w:p>
    <w:p w:rsidR="00401C8C" w:rsidRDefault="00401C8C" w:rsidP="007408D9">
      <w:pPr>
        <w:pStyle w:val="Sinespaciado"/>
        <w:jc w:val="both"/>
        <w:rPr>
          <w:rFonts w:ascii="Montserrat Regular" w:hAnsi="Montserrat Regular" w:cs="Arial"/>
          <w:sz w:val="20"/>
          <w:szCs w:val="20"/>
        </w:rPr>
      </w:pPr>
    </w:p>
    <w:p w:rsidR="00401C8C" w:rsidRDefault="00401C8C" w:rsidP="007408D9">
      <w:pPr>
        <w:pStyle w:val="Sinespaciado"/>
        <w:jc w:val="both"/>
        <w:rPr>
          <w:rFonts w:ascii="Montserrat Regular" w:hAnsi="Montserrat Regular" w:cs="Arial"/>
          <w:sz w:val="20"/>
          <w:szCs w:val="20"/>
        </w:rPr>
      </w:pPr>
      <w:r>
        <w:rPr>
          <w:rFonts w:ascii="Montserrat Regular" w:hAnsi="Montserrat Regular" w:cs="Arial"/>
          <w:sz w:val="20"/>
          <w:szCs w:val="20"/>
        </w:rPr>
        <w:t>El programa de auditoría será aquel que determine el Comité de Transparencia en el Programa de Protección de Datos Personales del INC.</w:t>
      </w:r>
    </w:p>
    <w:p w:rsidR="00401C8C" w:rsidRDefault="00401C8C" w:rsidP="007408D9">
      <w:pPr>
        <w:pStyle w:val="Sinespaciado"/>
        <w:jc w:val="both"/>
        <w:rPr>
          <w:rFonts w:ascii="Montserrat Regular" w:hAnsi="Montserrat Regular" w:cs="Arial"/>
          <w:sz w:val="20"/>
          <w:szCs w:val="20"/>
        </w:rPr>
      </w:pPr>
    </w:p>
    <w:p w:rsidR="00E428B4" w:rsidRDefault="00401C8C" w:rsidP="00401C8C">
      <w:pPr>
        <w:pStyle w:val="Sinespaciado"/>
        <w:jc w:val="both"/>
        <w:rPr>
          <w:rFonts w:ascii="Montserrat Regular" w:hAnsi="Montserrat Regular" w:cs="Arial"/>
          <w:sz w:val="24"/>
          <w:szCs w:val="24"/>
        </w:rPr>
      </w:pPr>
      <w:r>
        <w:rPr>
          <w:rFonts w:ascii="Montserrat Regular" w:hAnsi="Montserrat Regular" w:cs="Arial"/>
          <w:sz w:val="20"/>
          <w:szCs w:val="20"/>
        </w:rPr>
        <w:t>Los resultados de las auditoría se considerarán para realizar adecuaciones al análisis de riesgos del INC y, por lo tanto, al plan de trabajo.</w:t>
      </w:r>
    </w:p>
    <w:p w:rsidR="00685C37" w:rsidRDefault="00685C37" w:rsidP="00E428B4">
      <w:pPr>
        <w:pStyle w:val="Sinespaciado"/>
        <w:spacing w:after="240"/>
        <w:jc w:val="both"/>
        <w:rPr>
          <w:rFonts w:ascii="Montserrat SemiBold" w:hAnsi="Montserrat SemiBold" w:cs="Arial"/>
          <w:sz w:val="28"/>
          <w:szCs w:val="28"/>
        </w:rPr>
      </w:pPr>
    </w:p>
    <w:p w:rsidR="00C96F18" w:rsidRDefault="00C96F18" w:rsidP="001F1A49">
      <w:pPr>
        <w:pStyle w:val="Sinespaciado"/>
        <w:jc w:val="both"/>
        <w:rPr>
          <w:rFonts w:ascii="Montserrat SemiBold" w:hAnsi="Montserrat SemiBold" w:cs="Arial"/>
          <w:sz w:val="28"/>
          <w:szCs w:val="28"/>
        </w:rPr>
      </w:pPr>
    </w:p>
    <w:p w:rsidR="00C96F18" w:rsidRDefault="00C96F18" w:rsidP="001F1A49">
      <w:pPr>
        <w:pStyle w:val="Sinespaciado"/>
        <w:jc w:val="both"/>
        <w:rPr>
          <w:rFonts w:ascii="Montserrat SemiBold" w:hAnsi="Montserrat SemiBold" w:cs="Arial"/>
          <w:sz w:val="28"/>
          <w:szCs w:val="28"/>
        </w:rPr>
      </w:pPr>
    </w:p>
    <w:p w:rsidR="005D7137" w:rsidRDefault="005D7137" w:rsidP="00E428B4">
      <w:pPr>
        <w:pStyle w:val="Sinespaciado"/>
        <w:jc w:val="both"/>
        <w:rPr>
          <w:rFonts w:ascii="Montserrat SemiBold" w:hAnsi="Montserrat SemiBold" w:cs="Arial"/>
          <w:sz w:val="24"/>
          <w:szCs w:val="24"/>
        </w:rPr>
      </w:pPr>
    </w:p>
    <w:p w:rsidR="005314F8" w:rsidRDefault="005314F8" w:rsidP="00E428B4">
      <w:pPr>
        <w:pStyle w:val="Sinespaciado"/>
        <w:jc w:val="both"/>
        <w:rPr>
          <w:rFonts w:ascii="Montserrat SemiBold" w:hAnsi="Montserrat SemiBold" w:cs="Arial"/>
          <w:sz w:val="24"/>
          <w:szCs w:val="24"/>
        </w:rPr>
      </w:pPr>
    </w:p>
    <w:p w:rsidR="005314F8" w:rsidRDefault="005314F8" w:rsidP="00E428B4">
      <w:pPr>
        <w:pStyle w:val="Sinespaciado"/>
        <w:jc w:val="both"/>
        <w:rPr>
          <w:rFonts w:ascii="Montserrat SemiBold" w:hAnsi="Montserrat SemiBold" w:cs="Arial"/>
          <w:sz w:val="24"/>
          <w:szCs w:val="24"/>
        </w:rPr>
      </w:pPr>
      <w:r>
        <w:rPr>
          <w:rFonts w:ascii="Montserrat SemiBold" w:hAnsi="Montserrat SemiBold" w:cs="Arial"/>
          <w:sz w:val="24"/>
          <w:szCs w:val="24"/>
        </w:rPr>
        <w:br w:type="page"/>
      </w:r>
    </w:p>
    <w:p w:rsidR="00C96F18" w:rsidRPr="00EF1B9C" w:rsidRDefault="00D02B6F" w:rsidP="00EF1B9C">
      <w:pPr>
        <w:pStyle w:val="Ttulo1"/>
        <w:rPr>
          <w:rFonts w:ascii="Montserrat SemiBold" w:hAnsi="Montserrat SemiBold"/>
          <w:b w:val="0"/>
          <w:color w:val="auto"/>
        </w:rPr>
      </w:pPr>
      <w:bookmarkStart w:id="4" w:name="_Toc103179626"/>
      <w:r w:rsidRPr="00F3533A">
        <w:rPr>
          <w:rFonts w:ascii="Montserrat SemiBold" w:hAnsi="Montserrat SemiBold"/>
          <w:b w:val="0"/>
          <w:color w:val="auto"/>
        </w:rPr>
        <w:t>V</w:t>
      </w:r>
      <w:r w:rsidR="003547CC">
        <w:rPr>
          <w:rFonts w:ascii="Montserrat SemiBold" w:hAnsi="Montserrat SemiBold"/>
          <w:b w:val="0"/>
          <w:color w:val="auto"/>
        </w:rPr>
        <w:t>II</w:t>
      </w:r>
      <w:r w:rsidRPr="00F3533A">
        <w:rPr>
          <w:rFonts w:ascii="Montserrat SemiBold" w:hAnsi="Montserrat SemiBold"/>
          <w:b w:val="0"/>
          <w:color w:val="auto"/>
        </w:rPr>
        <w:t xml:space="preserve">. </w:t>
      </w:r>
      <w:r w:rsidR="00401C8C">
        <w:rPr>
          <w:rFonts w:ascii="Montserrat SemiBold" w:hAnsi="Montserrat SemiBold"/>
          <w:b w:val="0"/>
          <w:color w:val="auto"/>
        </w:rPr>
        <w:t>Programa general de capacitación</w:t>
      </w:r>
      <w:bookmarkEnd w:id="4"/>
    </w:p>
    <w:p w:rsidR="00C96F18" w:rsidRPr="001F1A49" w:rsidRDefault="00C96F18" w:rsidP="00E428B4">
      <w:pPr>
        <w:pStyle w:val="Sinespaciado"/>
        <w:jc w:val="both"/>
        <w:rPr>
          <w:rFonts w:ascii="Montserrat Regular" w:hAnsi="Montserrat Regular" w:cs="Arial"/>
          <w:sz w:val="28"/>
          <w:szCs w:val="28"/>
        </w:rPr>
      </w:pPr>
    </w:p>
    <w:p w:rsidR="00401C8C" w:rsidRDefault="00401C8C" w:rsidP="00401C8C">
      <w:pPr>
        <w:pStyle w:val="Sinespaciado"/>
        <w:jc w:val="both"/>
        <w:rPr>
          <w:rFonts w:ascii="Montserrat Regular" w:hAnsi="Montserrat Regular" w:cs="Arial"/>
          <w:sz w:val="20"/>
          <w:szCs w:val="20"/>
        </w:rPr>
      </w:pPr>
      <w:r w:rsidRPr="00B51BF3">
        <w:rPr>
          <w:rFonts w:ascii="Montserrat Regular" w:hAnsi="Montserrat Regular" w:cs="Arial"/>
          <w:sz w:val="20"/>
          <w:szCs w:val="20"/>
        </w:rPr>
        <w:t xml:space="preserve">De acuerdo con lo previsto en </w:t>
      </w:r>
      <w:r>
        <w:rPr>
          <w:rFonts w:ascii="Montserrat Regular" w:hAnsi="Montserrat Regular" w:cs="Arial"/>
          <w:sz w:val="20"/>
          <w:szCs w:val="20"/>
        </w:rPr>
        <w:t>e</w:t>
      </w:r>
      <w:r w:rsidRPr="00B51BF3">
        <w:rPr>
          <w:rFonts w:ascii="Montserrat Regular" w:hAnsi="Montserrat Regular" w:cs="Arial"/>
          <w:sz w:val="20"/>
          <w:szCs w:val="20"/>
        </w:rPr>
        <w:t>l</w:t>
      </w:r>
      <w:r>
        <w:rPr>
          <w:rFonts w:ascii="Montserrat Regular" w:hAnsi="Montserrat Regular" w:cs="Arial"/>
          <w:sz w:val="20"/>
          <w:szCs w:val="20"/>
        </w:rPr>
        <w:t xml:space="preserve"> artículo 33, fracció</w:t>
      </w:r>
      <w:r w:rsidRPr="00B51BF3">
        <w:rPr>
          <w:rFonts w:ascii="Montserrat Regular" w:hAnsi="Montserrat Regular" w:cs="Arial"/>
          <w:sz w:val="20"/>
          <w:szCs w:val="20"/>
        </w:rPr>
        <w:t xml:space="preserve">n </w:t>
      </w:r>
      <w:r>
        <w:rPr>
          <w:rFonts w:ascii="Montserrat Regular" w:hAnsi="Montserrat Regular" w:cs="Arial"/>
          <w:sz w:val="20"/>
          <w:szCs w:val="20"/>
        </w:rPr>
        <w:t>VI</w:t>
      </w:r>
      <w:r w:rsidRPr="00B51BF3">
        <w:rPr>
          <w:rFonts w:ascii="Montserrat Regular" w:hAnsi="Montserrat Regular" w:cs="Arial"/>
          <w:sz w:val="20"/>
          <w:szCs w:val="20"/>
        </w:rPr>
        <w:t>I</w:t>
      </w:r>
      <w:r>
        <w:rPr>
          <w:rFonts w:ascii="Montserrat Regular" w:hAnsi="Montserrat Regular" w:cs="Arial"/>
          <w:sz w:val="20"/>
          <w:szCs w:val="20"/>
        </w:rPr>
        <w:t>I</w:t>
      </w:r>
      <w:r w:rsidRPr="00B51BF3">
        <w:rPr>
          <w:rFonts w:ascii="Montserrat Regular" w:hAnsi="Montserrat Regular" w:cs="Arial"/>
          <w:sz w:val="20"/>
          <w:szCs w:val="20"/>
        </w:rPr>
        <w:t xml:space="preserve"> de la Ley General, el responsable debe</w:t>
      </w:r>
      <w:r>
        <w:rPr>
          <w:rFonts w:ascii="Montserrat Regular" w:hAnsi="Montserrat Regular" w:cs="Arial"/>
          <w:sz w:val="20"/>
          <w:szCs w:val="20"/>
        </w:rPr>
        <w:t xml:space="preserve"> diseñar y aplicar distintos ni</w:t>
      </w:r>
      <w:r w:rsidR="007A321E">
        <w:rPr>
          <w:rFonts w:ascii="Montserrat Regular" w:hAnsi="Montserrat Regular" w:cs="Arial"/>
          <w:sz w:val="20"/>
          <w:szCs w:val="20"/>
        </w:rPr>
        <w:t>v</w:t>
      </w:r>
      <w:r>
        <w:rPr>
          <w:rFonts w:ascii="Montserrat Regular" w:hAnsi="Montserrat Regular" w:cs="Arial"/>
          <w:sz w:val="20"/>
          <w:szCs w:val="20"/>
        </w:rPr>
        <w:t>eles de capacitación del personal, dependiendo de sus roles y responsabilidades respecto del tratamiento de los datos personales; lo anterior, para establecer y mantener las medidas de seguridad para la protección de los datos personales.</w:t>
      </w:r>
    </w:p>
    <w:p w:rsidR="00401C8C" w:rsidRDefault="00401C8C" w:rsidP="00401C8C">
      <w:pPr>
        <w:pStyle w:val="Sinespaciado"/>
        <w:jc w:val="both"/>
        <w:rPr>
          <w:rFonts w:ascii="Montserrat Regular" w:hAnsi="Montserrat Regular" w:cs="Arial"/>
          <w:sz w:val="20"/>
          <w:szCs w:val="20"/>
        </w:rPr>
      </w:pPr>
    </w:p>
    <w:p w:rsidR="007A321E" w:rsidRDefault="007A321E" w:rsidP="007A321E">
      <w:pPr>
        <w:pStyle w:val="Sinespaciado"/>
        <w:jc w:val="both"/>
        <w:rPr>
          <w:rFonts w:ascii="Montserrat Regular" w:hAnsi="Montserrat Regular" w:cs="Arial"/>
          <w:sz w:val="20"/>
          <w:szCs w:val="20"/>
        </w:rPr>
      </w:pPr>
      <w:r>
        <w:rPr>
          <w:rFonts w:ascii="Montserrat Regular" w:hAnsi="Montserrat Regular" w:cs="Arial"/>
          <w:sz w:val="20"/>
          <w:szCs w:val="20"/>
        </w:rPr>
        <w:t>De acuerdo con lo establecido en el artículo 35, fracción VII de la Ley General, el programa de capacitación forma parte del documento de seguridad.</w:t>
      </w:r>
    </w:p>
    <w:p w:rsidR="007A321E" w:rsidRDefault="007A321E" w:rsidP="007A321E">
      <w:pPr>
        <w:pStyle w:val="Sinespaciado"/>
        <w:jc w:val="both"/>
        <w:rPr>
          <w:rFonts w:ascii="Montserrat Regular" w:hAnsi="Montserrat Regular" w:cs="Arial"/>
          <w:sz w:val="20"/>
          <w:szCs w:val="20"/>
        </w:rPr>
      </w:pPr>
    </w:p>
    <w:p w:rsidR="007A321E" w:rsidRDefault="007A321E" w:rsidP="007A321E">
      <w:pPr>
        <w:pStyle w:val="Sinespaciado"/>
        <w:jc w:val="both"/>
        <w:rPr>
          <w:rFonts w:ascii="Montserrat Regular" w:hAnsi="Montserrat Regular" w:cs="Arial"/>
          <w:sz w:val="20"/>
          <w:szCs w:val="20"/>
        </w:rPr>
      </w:pPr>
      <w:r>
        <w:rPr>
          <w:rFonts w:ascii="Montserrat Regular" w:hAnsi="Montserrat Regular" w:cs="Arial"/>
          <w:sz w:val="20"/>
          <w:szCs w:val="20"/>
        </w:rPr>
        <w:t>Al respecto, el artículo 64 de los Lineamientos Generales establece lo siguiente:</w:t>
      </w:r>
    </w:p>
    <w:p w:rsidR="007A321E" w:rsidRDefault="007A321E" w:rsidP="007A321E">
      <w:pPr>
        <w:pStyle w:val="Sinespaciado"/>
        <w:jc w:val="both"/>
        <w:rPr>
          <w:rFonts w:ascii="Montserrat Regular" w:hAnsi="Montserrat Regular" w:cs="Arial"/>
          <w:sz w:val="20"/>
          <w:szCs w:val="20"/>
        </w:rPr>
      </w:pPr>
    </w:p>
    <w:p w:rsidR="007A321E" w:rsidRPr="007A321E" w:rsidRDefault="007A321E" w:rsidP="007A321E">
      <w:pPr>
        <w:pStyle w:val="Sinespaciado"/>
        <w:ind w:left="567" w:right="616"/>
        <w:jc w:val="both"/>
        <w:rPr>
          <w:rFonts w:ascii="Montserrat SemiBold" w:hAnsi="Montserrat SemiBold" w:cs="Arial"/>
          <w:sz w:val="20"/>
          <w:szCs w:val="20"/>
        </w:rPr>
      </w:pPr>
      <w:r w:rsidRPr="007A321E">
        <w:rPr>
          <w:rFonts w:ascii="Montserrat SemiBold" w:hAnsi="Montserrat SemiBold" w:cs="Arial"/>
          <w:sz w:val="20"/>
          <w:szCs w:val="20"/>
        </w:rPr>
        <w:t>Capacitación</w:t>
      </w:r>
    </w:p>
    <w:p w:rsidR="007A321E" w:rsidRDefault="007A321E" w:rsidP="007A321E">
      <w:pPr>
        <w:pStyle w:val="Sinespaciado"/>
        <w:ind w:left="567" w:right="616"/>
        <w:jc w:val="both"/>
        <w:rPr>
          <w:rFonts w:ascii="Montserrat Regular" w:hAnsi="Montserrat Regular" w:cs="Arial"/>
          <w:sz w:val="20"/>
          <w:szCs w:val="20"/>
        </w:rPr>
      </w:pPr>
      <w:r w:rsidRPr="007A321E">
        <w:rPr>
          <w:rFonts w:ascii="Montserrat SemiBold" w:hAnsi="Montserrat SemiBold" w:cs="Arial"/>
          <w:sz w:val="20"/>
          <w:szCs w:val="20"/>
        </w:rPr>
        <w:t>Artículo 64.</w:t>
      </w:r>
      <w:r w:rsidRPr="003F5194">
        <w:rPr>
          <w:rFonts w:ascii="Montserrat Regular" w:hAnsi="Montserrat Regular" w:cs="Arial"/>
          <w:sz w:val="20"/>
          <w:szCs w:val="20"/>
        </w:rPr>
        <w:t xml:space="preserve"> </w:t>
      </w:r>
      <w:r w:rsidRPr="007A321E">
        <w:rPr>
          <w:rFonts w:ascii="Montserrat Regular" w:hAnsi="Montserrat Regular" w:cs="Arial"/>
          <w:sz w:val="20"/>
          <w:szCs w:val="20"/>
        </w:rPr>
        <w:t>Para el cumplimiento de lo previsto en el artículo 33, fracción VIII de la Ley General, el</w:t>
      </w:r>
      <w:r>
        <w:rPr>
          <w:rFonts w:ascii="Montserrat Regular" w:hAnsi="Montserrat Regular" w:cs="Arial"/>
          <w:sz w:val="20"/>
          <w:szCs w:val="20"/>
        </w:rPr>
        <w:t xml:space="preserve"> </w:t>
      </w:r>
      <w:r w:rsidRPr="007A321E">
        <w:rPr>
          <w:rFonts w:ascii="Montserrat Regular" w:hAnsi="Montserrat Regular" w:cs="Arial"/>
          <w:sz w:val="20"/>
          <w:szCs w:val="20"/>
        </w:rPr>
        <w:t>responsable deberá diseñar e implementar programas a corto, mediano y largo plazo que tengan por</w:t>
      </w:r>
      <w:r>
        <w:rPr>
          <w:rFonts w:ascii="Montserrat Regular" w:hAnsi="Montserrat Regular" w:cs="Arial"/>
          <w:sz w:val="20"/>
          <w:szCs w:val="20"/>
        </w:rPr>
        <w:t xml:space="preserve"> </w:t>
      </w:r>
      <w:r w:rsidRPr="007A321E">
        <w:rPr>
          <w:rFonts w:ascii="Montserrat Regular" w:hAnsi="Montserrat Regular" w:cs="Arial"/>
          <w:sz w:val="20"/>
          <w:szCs w:val="20"/>
        </w:rPr>
        <w:t>objeto capacitar a los involucrados internos y externos en su organización, considerando sus roles y</w:t>
      </w:r>
      <w:r>
        <w:rPr>
          <w:rFonts w:ascii="Montserrat Regular" w:hAnsi="Montserrat Regular" w:cs="Arial"/>
          <w:sz w:val="20"/>
          <w:szCs w:val="20"/>
        </w:rPr>
        <w:t xml:space="preserve"> </w:t>
      </w:r>
      <w:r w:rsidRPr="007A321E">
        <w:rPr>
          <w:rFonts w:ascii="Montserrat Regular" w:hAnsi="Montserrat Regular" w:cs="Arial"/>
          <w:sz w:val="20"/>
          <w:szCs w:val="20"/>
        </w:rPr>
        <w:t>responsabilidades asignadas para el tratamiento y seguridad de los datos personales y el perfil de sus</w:t>
      </w:r>
      <w:r>
        <w:rPr>
          <w:rFonts w:ascii="Montserrat Regular" w:hAnsi="Montserrat Regular" w:cs="Arial"/>
          <w:sz w:val="20"/>
          <w:szCs w:val="20"/>
        </w:rPr>
        <w:t xml:space="preserve"> </w:t>
      </w:r>
      <w:r w:rsidRPr="007A321E">
        <w:rPr>
          <w:rFonts w:ascii="Montserrat Regular" w:hAnsi="Montserrat Regular" w:cs="Arial"/>
          <w:sz w:val="20"/>
          <w:szCs w:val="20"/>
        </w:rPr>
        <w:t>puestos.</w:t>
      </w:r>
    </w:p>
    <w:p w:rsidR="007A321E" w:rsidRPr="00F641FF" w:rsidRDefault="007A321E" w:rsidP="007A321E">
      <w:pPr>
        <w:pStyle w:val="Sinespaciado"/>
        <w:ind w:left="567" w:right="616"/>
        <w:jc w:val="both"/>
        <w:rPr>
          <w:rFonts w:ascii="Montserrat Regular" w:hAnsi="Montserrat Regular" w:cs="Arial"/>
          <w:sz w:val="16"/>
          <w:szCs w:val="20"/>
        </w:rPr>
      </w:pPr>
    </w:p>
    <w:p w:rsidR="007A321E" w:rsidRPr="003F5194" w:rsidRDefault="007A321E" w:rsidP="007A321E">
      <w:pPr>
        <w:pStyle w:val="Sinespaciado"/>
        <w:ind w:left="567" w:right="616"/>
        <w:jc w:val="both"/>
        <w:rPr>
          <w:rFonts w:ascii="Montserrat Regular" w:hAnsi="Montserrat Regular" w:cs="Arial"/>
          <w:sz w:val="20"/>
          <w:szCs w:val="20"/>
        </w:rPr>
      </w:pPr>
      <w:r w:rsidRPr="007A321E">
        <w:rPr>
          <w:rFonts w:ascii="Montserrat Regular" w:hAnsi="Montserrat Regular" w:cs="Arial"/>
          <w:sz w:val="20"/>
          <w:szCs w:val="20"/>
        </w:rPr>
        <w:t>En el diseño e implementación de los programas de capacitación a que se refiere el párrafo anterior</w:t>
      </w:r>
      <w:r>
        <w:rPr>
          <w:rFonts w:ascii="Montserrat Regular" w:hAnsi="Montserrat Regular" w:cs="Arial"/>
          <w:sz w:val="20"/>
          <w:szCs w:val="20"/>
        </w:rPr>
        <w:t xml:space="preserve"> </w:t>
      </w:r>
      <w:r w:rsidRPr="007A321E">
        <w:rPr>
          <w:rFonts w:ascii="Montserrat Regular" w:hAnsi="Montserrat Regular" w:cs="Arial"/>
          <w:sz w:val="20"/>
          <w:szCs w:val="20"/>
        </w:rPr>
        <w:t xml:space="preserve">del presente </w:t>
      </w:r>
      <w:r w:rsidR="003E151D" w:rsidRPr="007A321E">
        <w:rPr>
          <w:rFonts w:ascii="Montserrat Regular" w:hAnsi="Montserrat Regular" w:cs="Arial"/>
          <w:sz w:val="20"/>
          <w:szCs w:val="20"/>
        </w:rPr>
        <w:t>artículo</w:t>
      </w:r>
      <w:r w:rsidRPr="007A321E">
        <w:rPr>
          <w:rFonts w:ascii="Montserrat Regular" w:hAnsi="Montserrat Regular" w:cs="Arial"/>
          <w:sz w:val="20"/>
          <w:szCs w:val="20"/>
        </w:rPr>
        <w:t>, el responsable deberá tomar en cuenta lo siguiente:</w:t>
      </w:r>
    </w:p>
    <w:p w:rsidR="007A321E" w:rsidRDefault="007A321E" w:rsidP="007A321E">
      <w:pPr>
        <w:pStyle w:val="Sinespaciado"/>
        <w:ind w:left="567" w:right="616"/>
        <w:jc w:val="both"/>
        <w:rPr>
          <w:rFonts w:ascii="Montserrat Regular" w:hAnsi="Montserrat Regular" w:cs="Arial"/>
          <w:sz w:val="16"/>
          <w:szCs w:val="16"/>
        </w:rPr>
      </w:pPr>
    </w:p>
    <w:p w:rsidR="007A321E" w:rsidRDefault="007A321E" w:rsidP="003E151D">
      <w:pPr>
        <w:pStyle w:val="Sinespaciado"/>
        <w:numPr>
          <w:ilvl w:val="0"/>
          <w:numId w:val="63"/>
        </w:numPr>
        <w:ind w:right="616"/>
        <w:jc w:val="both"/>
        <w:rPr>
          <w:rFonts w:ascii="Montserrat Regular" w:hAnsi="Montserrat Regular" w:cs="Arial"/>
          <w:sz w:val="20"/>
          <w:szCs w:val="20"/>
        </w:rPr>
      </w:pPr>
      <w:r>
        <w:rPr>
          <w:rFonts w:ascii="Montserrat Regular" w:hAnsi="Montserrat Regular" w:cs="Arial"/>
          <w:sz w:val="20"/>
          <w:szCs w:val="20"/>
        </w:rPr>
        <w:t>L</w:t>
      </w:r>
      <w:r w:rsidR="003E151D" w:rsidRPr="003E151D">
        <w:rPr>
          <w:rFonts w:ascii="Montserrat Regular" w:hAnsi="Montserrat Regular" w:cs="Arial"/>
          <w:sz w:val="20"/>
          <w:szCs w:val="20"/>
        </w:rPr>
        <w:t>os requerimientos y actualizaciones del sistema de gestión;</w:t>
      </w:r>
    </w:p>
    <w:p w:rsidR="007A321E" w:rsidRPr="004E6B53" w:rsidRDefault="007A321E" w:rsidP="007A321E">
      <w:pPr>
        <w:pStyle w:val="Sinespaciado"/>
        <w:ind w:left="1287" w:right="616"/>
        <w:jc w:val="both"/>
        <w:rPr>
          <w:rFonts w:ascii="Montserrat Regular" w:hAnsi="Montserrat Regular" w:cs="Arial"/>
          <w:sz w:val="18"/>
          <w:szCs w:val="16"/>
        </w:rPr>
      </w:pPr>
    </w:p>
    <w:p w:rsidR="007A321E" w:rsidRPr="003E151D" w:rsidRDefault="007A321E" w:rsidP="003E151D">
      <w:pPr>
        <w:pStyle w:val="Sinespaciado"/>
        <w:numPr>
          <w:ilvl w:val="0"/>
          <w:numId w:val="63"/>
        </w:numPr>
        <w:ind w:right="616"/>
        <w:jc w:val="both"/>
        <w:rPr>
          <w:rFonts w:ascii="Montserrat Regular" w:hAnsi="Montserrat Regular" w:cs="Arial"/>
          <w:sz w:val="20"/>
          <w:szCs w:val="20"/>
        </w:rPr>
      </w:pPr>
      <w:r w:rsidRPr="003E151D">
        <w:rPr>
          <w:rFonts w:ascii="Montserrat Regular" w:hAnsi="Montserrat Regular" w:cs="Arial"/>
          <w:sz w:val="20"/>
          <w:szCs w:val="20"/>
        </w:rPr>
        <w:t>La l</w:t>
      </w:r>
      <w:r w:rsidR="003E151D" w:rsidRPr="003E151D">
        <w:rPr>
          <w:rFonts w:ascii="Montserrat Regular" w:hAnsi="Montserrat Regular" w:cs="Arial"/>
          <w:sz w:val="20"/>
          <w:szCs w:val="20"/>
        </w:rPr>
        <w:t>egislación vigente en materia de protección de datos personales y las mejores prácticas</w:t>
      </w:r>
      <w:r w:rsidR="003E151D">
        <w:rPr>
          <w:rFonts w:ascii="Montserrat Regular" w:hAnsi="Montserrat Regular" w:cs="Arial"/>
          <w:sz w:val="20"/>
          <w:szCs w:val="20"/>
        </w:rPr>
        <w:t xml:space="preserve"> </w:t>
      </w:r>
      <w:r w:rsidR="003E151D" w:rsidRPr="003E151D">
        <w:rPr>
          <w:rFonts w:ascii="Montserrat Regular" w:hAnsi="Montserrat Regular" w:cs="Arial"/>
          <w:sz w:val="20"/>
          <w:szCs w:val="20"/>
        </w:rPr>
        <w:t>relacionadas con el tratamiento de éstos</w:t>
      </w:r>
      <w:r w:rsidRPr="003E151D">
        <w:rPr>
          <w:rFonts w:ascii="Montserrat Regular" w:hAnsi="Montserrat Regular" w:cs="Arial"/>
          <w:sz w:val="20"/>
          <w:szCs w:val="20"/>
        </w:rPr>
        <w:t>;</w:t>
      </w:r>
    </w:p>
    <w:p w:rsidR="007A321E" w:rsidRPr="004E6B53" w:rsidRDefault="007A321E" w:rsidP="007A321E">
      <w:pPr>
        <w:pStyle w:val="Sinespaciado"/>
        <w:ind w:left="1287" w:right="616"/>
        <w:jc w:val="both"/>
        <w:rPr>
          <w:rFonts w:ascii="Montserrat Regular" w:hAnsi="Montserrat Regular" w:cs="Arial"/>
          <w:sz w:val="18"/>
          <w:szCs w:val="20"/>
        </w:rPr>
      </w:pPr>
    </w:p>
    <w:p w:rsidR="007A321E" w:rsidRPr="003E151D" w:rsidRDefault="007A321E" w:rsidP="003E151D">
      <w:pPr>
        <w:pStyle w:val="Sinespaciado"/>
        <w:numPr>
          <w:ilvl w:val="0"/>
          <w:numId w:val="63"/>
        </w:numPr>
        <w:ind w:right="616"/>
        <w:jc w:val="both"/>
        <w:rPr>
          <w:rFonts w:ascii="Montserrat Regular" w:hAnsi="Montserrat Regular" w:cs="Arial"/>
          <w:sz w:val="20"/>
          <w:szCs w:val="20"/>
        </w:rPr>
      </w:pPr>
      <w:r w:rsidRPr="003E151D">
        <w:rPr>
          <w:rFonts w:ascii="Montserrat Regular" w:hAnsi="Montserrat Regular" w:cs="Arial"/>
          <w:sz w:val="20"/>
          <w:szCs w:val="20"/>
        </w:rPr>
        <w:t xml:space="preserve">Las </w:t>
      </w:r>
      <w:r w:rsidR="003E151D" w:rsidRPr="003E151D">
        <w:rPr>
          <w:rFonts w:ascii="Montserrat Regular" w:hAnsi="Montserrat Regular" w:cs="Arial"/>
          <w:sz w:val="20"/>
          <w:szCs w:val="20"/>
        </w:rPr>
        <w:t>consecuencias del incumplimiento de los requerimientos legales o requisitos</w:t>
      </w:r>
      <w:r w:rsidR="003E151D">
        <w:rPr>
          <w:rFonts w:ascii="Montserrat Regular" w:hAnsi="Montserrat Regular" w:cs="Arial"/>
          <w:sz w:val="20"/>
          <w:szCs w:val="20"/>
        </w:rPr>
        <w:t xml:space="preserve"> </w:t>
      </w:r>
      <w:r w:rsidR="003E151D" w:rsidRPr="003E151D">
        <w:rPr>
          <w:rFonts w:ascii="Montserrat Regular" w:hAnsi="Montserrat Regular" w:cs="Arial"/>
          <w:sz w:val="20"/>
          <w:szCs w:val="20"/>
        </w:rPr>
        <w:t>organizacionales, y</w:t>
      </w:r>
    </w:p>
    <w:p w:rsidR="007A321E" w:rsidRPr="004E6B53" w:rsidRDefault="007A321E" w:rsidP="007A321E">
      <w:pPr>
        <w:pStyle w:val="Prrafodelista"/>
        <w:spacing w:after="0"/>
        <w:rPr>
          <w:rFonts w:ascii="Montserrat Regular" w:hAnsi="Montserrat Regular" w:cs="Arial"/>
          <w:sz w:val="18"/>
          <w:szCs w:val="20"/>
        </w:rPr>
      </w:pPr>
    </w:p>
    <w:p w:rsidR="007A321E" w:rsidRPr="003E151D" w:rsidRDefault="007A321E" w:rsidP="003E151D">
      <w:pPr>
        <w:pStyle w:val="Sinespaciado"/>
        <w:numPr>
          <w:ilvl w:val="0"/>
          <w:numId w:val="63"/>
        </w:numPr>
        <w:ind w:right="616"/>
        <w:jc w:val="both"/>
        <w:rPr>
          <w:rFonts w:ascii="Montserrat Regular" w:hAnsi="Montserrat Regular" w:cs="Arial"/>
          <w:sz w:val="20"/>
          <w:szCs w:val="20"/>
        </w:rPr>
      </w:pPr>
      <w:r w:rsidRPr="003E151D">
        <w:rPr>
          <w:rFonts w:ascii="Montserrat Regular" w:hAnsi="Montserrat Regular" w:cs="Arial"/>
          <w:sz w:val="20"/>
          <w:szCs w:val="20"/>
        </w:rPr>
        <w:t>La</w:t>
      </w:r>
      <w:r w:rsidR="003E151D" w:rsidRPr="003E151D">
        <w:rPr>
          <w:rFonts w:ascii="Montserrat Regular" w:hAnsi="Montserrat Regular" w:cs="Arial"/>
          <w:sz w:val="20"/>
          <w:szCs w:val="20"/>
        </w:rPr>
        <w:t>s herramientas tecnológicas relacionadas o utilizadas para el tratamiento de los datos</w:t>
      </w:r>
      <w:r w:rsidR="003E151D">
        <w:rPr>
          <w:rFonts w:ascii="Montserrat Regular" w:hAnsi="Montserrat Regular" w:cs="Arial"/>
          <w:sz w:val="20"/>
          <w:szCs w:val="20"/>
        </w:rPr>
        <w:t xml:space="preserve"> </w:t>
      </w:r>
      <w:r w:rsidR="003E151D" w:rsidRPr="003E151D">
        <w:rPr>
          <w:rFonts w:ascii="Montserrat Regular" w:hAnsi="Montserrat Regular" w:cs="Arial"/>
          <w:sz w:val="20"/>
          <w:szCs w:val="20"/>
        </w:rPr>
        <w:t>personales y para la implementación de las medidas de seguridad.</w:t>
      </w:r>
      <w:r w:rsidRPr="003E151D">
        <w:rPr>
          <w:rFonts w:ascii="Montserrat Regular" w:hAnsi="Montserrat Regular" w:cs="Arial"/>
          <w:sz w:val="20"/>
          <w:szCs w:val="20"/>
        </w:rPr>
        <w:t xml:space="preserve"> </w:t>
      </w:r>
    </w:p>
    <w:p w:rsidR="007A321E" w:rsidRPr="00F641FF" w:rsidRDefault="007A321E" w:rsidP="003E151D">
      <w:pPr>
        <w:pStyle w:val="Sinespaciado"/>
        <w:ind w:right="616"/>
        <w:jc w:val="both"/>
        <w:rPr>
          <w:rFonts w:ascii="Montserrat Regular" w:hAnsi="Montserrat Regular" w:cs="Arial"/>
          <w:sz w:val="20"/>
          <w:szCs w:val="20"/>
        </w:rPr>
      </w:pPr>
    </w:p>
    <w:p w:rsidR="007A321E" w:rsidRDefault="003E151D" w:rsidP="007A321E">
      <w:pPr>
        <w:pStyle w:val="Sinespaciado"/>
        <w:jc w:val="both"/>
        <w:rPr>
          <w:rFonts w:ascii="Montserrat Regular" w:hAnsi="Montserrat Regular" w:cs="Arial"/>
          <w:sz w:val="20"/>
          <w:szCs w:val="20"/>
        </w:rPr>
      </w:pPr>
      <w:r>
        <w:rPr>
          <w:rFonts w:ascii="Montserrat Regular" w:hAnsi="Montserrat Regular" w:cs="Arial"/>
          <w:sz w:val="20"/>
          <w:szCs w:val="20"/>
        </w:rPr>
        <w:t xml:space="preserve">Tomando en consideración lo anterior, el Instituto Nacional de Cardiología Ignacio Chávez desarrolló su programa general de capacitación, mismo que se encuentra en el Anexo </w:t>
      </w:r>
      <w:r w:rsidR="00352EBB">
        <w:rPr>
          <w:rFonts w:ascii="Montserrat Regular" w:hAnsi="Montserrat Regular" w:cs="Arial"/>
          <w:sz w:val="20"/>
          <w:szCs w:val="20"/>
        </w:rPr>
        <w:t>3</w:t>
      </w:r>
      <w:r>
        <w:rPr>
          <w:rFonts w:ascii="Montserrat Regular" w:hAnsi="Montserrat Regular" w:cs="Arial"/>
          <w:sz w:val="20"/>
          <w:szCs w:val="20"/>
        </w:rPr>
        <w:t xml:space="preserve"> de este documento de seguridad.</w:t>
      </w:r>
    </w:p>
    <w:p w:rsidR="00D02B6F" w:rsidRDefault="00D02B6F" w:rsidP="00E428B4">
      <w:pPr>
        <w:pStyle w:val="Sinespaciado"/>
        <w:spacing w:after="240"/>
        <w:jc w:val="both"/>
        <w:rPr>
          <w:rFonts w:ascii="Montserrat SemiBold" w:hAnsi="Montserrat SemiBold" w:cs="Arial"/>
          <w:sz w:val="28"/>
          <w:szCs w:val="28"/>
        </w:rPr>
      </w:pPr>
    </w:p>
    <w:p w:rsidR="00D02B6F" w:rsidRDefault="00D02B6F" w:rsidP="00E428B4">
      <w:pPr>
        <w:pStyle w:val="Sinespaciado"/>
        <w:spacing w:after="240"/>
        <w:jc w:val="both"/>
        <w:rPr>
          <w:rFonts w:ascii="Montserrat SemiBold" w:hAnsi="Montserrat SemiBold" w:cs="Arial"/>
          <w:sz w:val="28"/>
          <w:szCs w:val="28"/>
        </w:rPr>
      </w:pPr>
      <w:bookmarkStart w:id="5" w:name="_GoBack"/>
      <w:bookmarkEnd w:id="5"/>
    </w:p>
    <w:p w:rsidR="00E14F1D" w:rsidRDefault="00E14F1D" w:rsidP="00E428B4">
      <w:pPr>
        <w:pStyle w:val="Sinespaciado"/>
        <w:spacing w:after="240"/>
        <w:jc w:val="both"/>
        <w:rPr>
          <w:rFonts w:ascii="Montserrat SemiBold" w:hAnsi="Montserrat SemiBold" w:cs="Arial"/>
          <w:sz w:val="28"/>
          <w:szCs w:val="28"/>
        </w:rPr>
      </w:pPr>
    </w:p>
    <w:p w:rsidR="00E14F1D" w:rsidRDefault="00E14F1D" w:rsidP="00E428B4">
      <w:pPr>
        <w:pStyle w:val="Sinespaciado"/>
        <w:spacing w:after="240"/>
        <w:jc w:val="both"/>
        <w:rPr>
          <w:rFonts w:ascii="Montserrat SemiBold" w:hAnsi="Montserrat SemiBold" w:cs="Arial"/>
          <w:sz w:val="28"/>
          <w:szCs w:val="28"/>
        </w:rPr>
      </w:pPr>
    </w:p>
    <w:p w:rsidR="00E14F1D" w:rsidRDefault="00E14F1D" w:rsidP="00E428B4">
      <w:pPr>
        <w:pStyle w:val="Sinespaciado"/>
        <w:spacing w:after="240"/>
        <w:jc w:val="both"/>
        <w:rPr>
          <w:rFonts w:ascii="Montserrat SemiBold" w:hAnsi="Montserrat SemiBold" w:cs="Arial"/>
          <w:sz w:val="28"/>
          <w:szCs w:val="28"/>
        </w:rPr>
      </w:pPr>
    </w:p>
    <w:p w:rsidR="004E067B" w:rsidRDefault="004E067B" w:rsidP="00E428B4">
      <w:pPr>
        <w:pStyle w:val="Sinespaciado"/>
        <w:spacing w:after="240"/>
        <w:jc w:val="both"/>
        <w:rPr>
          <w:rFonts w:ascii="Montserrat SemiBold" w:hAnsi="Montserrat SemiBold" w:cs="Arial"/>
          <w:sz w:val="28"/>
          <w:szCs w:val="28"/>
        </w:rPr>
      </w:pPr>
      <w:r>
        <w:rPr>
          <w:rFonts w:ascii="Montserrat SemiBold" w:hAnsi="Montserrat SemiBold" w:cs="Arial"/>
          <w:sz w:val="28"/>
          <w:szCs w:val="28"/>
        </w:rPr>
        <w:br w:type="page"/>
      </w:r>
    </w:p>
    <w:p w:rsidR="001F1A49" w:rsidRPr="00EF1B9C" w:rsidRDefault="007F3CA6" w:rsidP="00EF1B9C">
      <w:pPr>
        <w:pStyle w:val="Ttulo1"/>
        <w:rPr>
          <w:rFonts w:ascii="Montserrat SemiBold" w:hAnsi="Montserrat SemiBold"/>
          <w:b w:val="0"/>
          <w:color w:val="auto"/>
        </w:rPr>
      </w:pPr>
      <w:bookmarkStart w:id="6" w:name="_Toc103179627"/>
      <w:r w:rsidRPr="00A66D8F">
        <w:rPr>
          <w:rFonts w:ascii="Montserrat SemiBold" w:hAnsi="Montserrat SemiBold"/>
          <w:b w:val="0"/>
          <w:color w:val="auto"/>
        </w:rPr>
        <w:t>A</w:t>
      </w:r>
      <w:r w:rsidR="003E151D">
        <w:rPr>
          <w:rFonts w:ascii="Montserrat SemiBold" w:hAnsi="Montserrat SemiBold"/>
          <w:b w:val="0"/>
          <w:color w:val="auto"/>
        </w:rPr>
        <w:t>ctualización del documento de seguridad</w:t>
      </w:r>
      <w:bookmarkEnd w:id="6"/>
    </w:p>
    <w:p w:rsidR="00F140ED" w:rsidRPr="00E428B4" w:rsidRDefault="00F140ED" w:rsidP="001F1A49">
      <w:pPr>
        <w:pStyle w:val="Sinespaciado"/>
        <w:jc w:val="both"/>
        <w:rPr>
          <w:rFonts w:ascii="Montserrat SemiBold" w:hAnsi="Montserrat SemiBold" w:cs="Arial"/>
          <w:sz w:val="28"/>
          <w:szCs w:val="28"/>
        </w:rPr>
      </w:pPr>
    </w:p>
    <w:p w:rsidR="00E428B4" w:rsidRDefault="00E428B4" w:rsidP="00E428B4">
      <w:pPr>
        <w:pStyle w:val="Sinespaciado"/>
        <w:jc w:val="both"/>
        <w:rPr>
          <w:rFonts w:ascii="Montserrat Regular" w:hAnsi="Montserrat Regular" w:cs="Arial"/>
          <w:sz w:val="20"/>
          <w:szCs w:val="20"/>
        </w:rPr>
      </w:pPr>
      <w:r w:rsidRPr="00F140ED">
        <w:rPr>
          <w:rFonts w:ascii="Montserrat Regular" w:hAnsi="Montserrat Regular" w:cs="Arial"/>
          <w:sz w:val="20"/>
          <w:szCs w:val="20"/>
        </w:rPr>
        <w:t>E</w:t>
      </w:r>
      <w:r w:rsidR="003E151D">
        <w:rPr>
          <w:rFonts w:ascii="Montserrat Regular" w:hAnsi="Montserrat Regular" w:cs="Arial"/>
          <w:sz w:val="20"/>
          <w:szCs w:val="20"/>
        </w:rPr>
        <w:t xml:space="preserve">n el artículo 36 de la Ley General se establece la obligación de actualizar el documento de seguridad cuando ocurran los siguientes eventos: </w:t>
      </w:r>
    </w:p>
    <w:p w:rsidR="003E151D" w:rsidRDefault="003E151D" w:rsidP="00E428B4">
      <w:pPr>
        <w:pStyle w:val="Sinespaciado"/>
        <w:jc w:val="both"/>
        <w:rPr>
          <w:rFonts w:ascii="Montserrat Regular" w:hAnsi="Montserrat Regular" w:cs="Arial"/>
          <w:sz w:val="20"/>
          <w:szCs w:val="20"/>
        </w:rPr>
      </w:pPr>
    </w:p>
    <w:p w:rsidR="003E151D" w:rsidRDefault="005314F8" w:rsidP="005314F8">
      <w:pPr>
        <w:pStyle w:val="Sinespaciado"/>
        <w:numPr>
          <w:ilvl w:val="0"/>
          <w:numId w:val="66"/>
        </w:numPr>
        <w:jc w:val="both"/>
        <w:rPr>
          <w:rFonts w:ascii="Montserrat Regular" w:hAnsi="Montserrat Regular" w:cs="Arial"/>
          <w:sz w:val="20"/>
          <w:szCs w:val="20"/>
        </w:rPr>
      </w:pPr>
      <w:r>
        <w:rPr>
          <w:rFonts w:ascii="Montserrat Regular" w:hAnsi="Montserrat Regular" w:cs="Arial"/>
          <w:sz w:val="20"/>
          <w:szCs w:val="20"/>
        </w:rPr>
        <w:t xml:space="preserve">Se </w:t>
      </w:r>
      <w:r w:rsidRPr="005314F8">
        <w:rPr>
          <w:rFonts w:ascii="Montserrat Regular" w:hAnsi="Montserrat Regular" w:cs="Arial"/>
          <w:sz w:val="20"/>
          <w:szCs w:val="20"/>
        </w:rPr>
        <w:t>produzcan modificaciones sustanciales al tratamiento de datos personales que deriven en un cambio en el nivel de riesgo;</w:t>
      </w:r>
    </w:p>
    <w:p w:rsidR="005314F8" w:rsidRPr="004E6B53" w:rsidRDefault="005314F8" w:rsidP="005314F8">
      <w:pPr>
        <w:pStyle w:val="Sinespaciado"/>
        <w:ind w:left="720"/>
        <w:jc w:val="both"/>
        <w:rPr>
          <w:rFonts w:ascii="Montserrat Regular" w:hAnsi="Montserrat Regular" w:cs="Arial"/>
          <w:sz w:val="18"/>
          <w:szCs w:val="20"/>
        </w:rPr>
      </w:pPr>
    </w:p>
    <w:p w:rsidR="003E151D" w:rsidRDefault="005314F8" w:rsidP="005314F8">
      <w:pPr>
        <w:pStyle w:val="Sinespaciado"/>
        <w:numPr>
          <w:ilvl w:val="0"/>
          <w:numId w:val="66"/>
        </w:numPr>
        <w:jc w:val="both"/>
        <w:rPr>
          <w:rFonts w:ascii="Montserrat Regular" w:hAnsi="Montserrat Regular" w:cs="Arial"/>
          <w:sz w:val="20"/>
          <w:szCs w:val="20"/>
        </w:rPr>
      </w:pPr>
      <w:r>
        <w:rPr>
          <w:rFonts w:ascii="Montserrat Regular" w:hAnsi="Montserrat Regular" w:cs="Arial"/>
          <w:sz w:val="20"/>
          <w:szCs w:val="20"/>
        </w:rPr>
        <w:t>Como</w:t>
      </w:r>
      <w:r w:rsidR="003E151D">
        <w:rPr>
          <w:rFonts w:ascii="Montserrat Regular" w:hAnsi="Montserrat Regular" w:cs="Arial"/>
          <w:sz w:val="20"/>
          <w:szCs w:val="20"/>
        </w:rPr>
        <w:t xml:space="preserve"> </w:t>
      </w:r>
      <w:r w:rsidRPr="005314F8">
        <w:rPr>
          <w:rFonts w:ascii="Montserrat Regular" w:hAnsi="Montserrat Regular" w:cs="Arial"/>
          <w:sz w:val="20"/>
          <w:szCs w:val="20"/>
        </w:rPr>
        <w:t>resultado de un proceso de mejora continua, derivado del monitoreo y revisión del sistema de gestión;</w:t>
      </w:r>
    </w:p>
    <w:p w:rsidR="005314F8" w:rsidRPr="004E6B53" w:rsidRDefault="005314F8" w:rsidP="005314F8">
      <w:pPr>
        <w:pStyle w:val="Sinespaciado"/>
        <w:ind w:left="720"/>
        <w:jc w:val="both"/>
        <w:rPr>
          <w:rFonts w:ascii="Montserrat Regular" w:hAnsi="Montserrat Regular" w:cs="Arial"/>
          <w:sz w:val="18"/>
          <w:szCs w:val="20"/>
        </w:rPr>
      </w:pPr>
    </w:p>
    <w:p w:rsidR="003E151D" w:rsidRDefault="005314F8" w:rsidP="005314F8">
      <w:pPr>
        <w:pStyle w:val="Sinespaciado"/>
        <w:numPr>
          <w:ilvl w:val="0"/>
          <w:numId w:val="66"/>
        </w:numPr>
        <w:jc w:val="both"/>
        <w:rPr>
          <w:rFonts w:ascii="Montserrat Regular" w:hAnsi="Montserrat Regular" w:cs="Arial"/>
          <w:sz w:val="20"/>
          <w:szCs w:val="20"/>
        </w:rPr>
      </w:pPr>
      <w:r>
        <w:rPr>
          <w:rFonts w:ascii="Montserrat Regular" w:hAnsi="Montserrat Regular" w:cs="Arial"/>
          <w:sz w:val="20"/>
          <w:szCs w:val="20"/>
        </w:rPr>
        <w:t xml:space="preserve">Como </w:t>
      </w:r>
      <w:r w:rsidRPr="005314F8">
        <w:rPr>
          <w:rFonts w:ascii="Montserrat Regular" w:hAnsi="Montserrat Regular" w:cs="Arial"/>
          <w:sz w:val="20"/>
          <w:szCs w:val="20"/>
        </w:rPr>
        <w:t>resultado de un proceso de mejora para mitigar el impacto de una vulneración a la seguridad ocurrida, y</w:t>
      </w:r>
    </w:p>
    <w:p w:rsidR="005314F8" w:rsidRPr="004E6B53" w:rsidRDefault="005314F8" w:rsidP="005314F8">
      <w:pPr>
        <w:pStyle w:val="Sinespaciado"/>
        <w:ind w:left="720"/>
        <w:jc w:val="both"/>
        <w:rPr>
          <w:rFonts w:ascii="Montserrat Regular" w:hAnsi="Montserrat Regular" w:cs="Arial"/>
          <w:sz w:val="18"/>
          <w:szCs w:val="20"/>
        </w:rPr>
      </w:pPr>
    </w:p>
    <w:p w:rsidR="003E151D" w:rsidRPr="003E151D" w:rsidRDefault="005314F8" w:rsidP="005314F8">
      <w:pPr>
        <w:pStyle w:val="Sinespaciado"/>
        <w:numPr>
          <w:ilvl w:val="0"/>
          <w:numId w:val="66"/>
        </w:numPr>
        <w:jc w:val="both"/>
        <w:rPr>
          <w:rFonts w:ascii="Montserrat Regular" w:hAnsi="Montserrat Regular" w:cs="Arial"/>
          <w:sz w:val="20"/>
          <w:szCs w:val="20"/>
        </w:rPr>
      </w:pPr>
      <w:r>
        <w:rPr>
          <w:rFonts w:ascii="Montserrat Regular" w:hAnsi="Montserrat Regular" w:cs="Arial"/>
          <w:sz w:val="20"/>
          <w:szCs w:val="20"/>
        </w:rPr>
        <w:t xml:space="preserve">Implementación </w:t>
      </w:r>
      <w:r w:rsidRPr="005314F8">
        <w:rPr>
          <w:rFonts w:ascii="Montserrat Regular" w:hAnsi="Montserrat Regular" w:cs="Arial"/>
          <w:sz w:val="20"/>
          <w:szCs w:val="20"/>
        </w:rPr>
        <w:t>de acciones correctivas y preventivas ante una vulneración de seguridad.</w:t>
      </w:r>
    </w:p>
    <w:p w:rsidR="003E151D" w:rsidRDefault="003E151D" w:rsidP="00E428B4">
      <w:pPr>
        <w:pStyle w:val="Sinespaciado"/>
        <w:jc w:val="both"/>
        <w:rPr>
          <w:rFonts w:ascii="Montserrat Regular" w:hAnsi="Montserrat Regular" w:cs="Arial"/>
          <w:sz w:val="20"/>
          <w:szCs w:val="20"/>
        </w:rPr>
      </w:pPr>
    </w:p>
    <w:p w:rsidR="003E151D" w:rsidRDefault="005314F8" w:rsidP="00E428B4">
      <w:pPr>
        <w:pStyle w:val="Sinespaciado"/>
        <w:jc w:val="both"/>
        <w:rPr>
          <w:rFonts w:ascii="Montserrat Regular" w:hAnsi="Montserrat Regular" w:cs="Arial"/>
          <w:sz w:val="20"/>
          <w:szCs w:val="20"/>
        </w:rPr>
      </w:pPr>
      <w:r>
        <w:rPr>
          <w:rFonts w:ascii="Montserrat Regular" w:hAnsi="Montserrat Regular" w:cs="Arial"/>
          <w:sz w:val="20"/>
          <w:szCs w:val="20"/>
        </w:rPr>
        <w:t>En ese sentido, el Comité de Transparencia deberá poner especial atención en caso de la actualización de alguno de los supuestos antes citados, para, en su caso, actualizar el presente documento de seguridad.</w:t>
      </w:r>
    </w:p>
    <w:p w:rsidR="005314F8" w:rsidRDefault="005314F8" w:rsidP="00E428B4">
      <w:pPr>
        <w:pStyle w:val="Sinespaciado"/>
        <w:jc w:val="both"/>
        <w:rPr>
          <w:rFonts w:ascii="Montserrat Regular" w:hAnsi="Montserrat Regular" w:cs="Arial"/>
          <w:sz w:val="20"/>
          <w:szCs w:val="20"/>
        </w:rPr>
      </w:pPr>
    </w:p>
    <w:p w:rsidR="005314F8" w:rsidRDefault="005314F8" w:rsidP="00E428B4">
      <w:pPr>
        <w:pStyle w:val="Sinespaciado"/>
        <w:jc w:val="both"/>
        <w:rPr>
          <w:rFonts w:ascii="Montserrat Regular" w:hAnsi="Montserrat Regular" w:cs="Arial"/>
          <w:sz w:val="20"/>
          <w:szCs w:val="20"/>
        </w:rPr>
      </w:pPr>
      <w:r>
        <w:rPr>
          <w:rFonts w:ascii="Montserrat Regular" w:hAnsi="Montserrat Regular" w:cs="Arial"/>
          <w:sz w:val="20"/>
          <w:szCs w:val="20"/>
        </w:rPr>
        <w:t>Las actualizaciones al documento de seguridad, deberán describirse en el siguiente recuadro:</w:t>
      </w:r>
    </w:p>
    <w:p w:rsidR="005314F8" w:rsidRDefault="005314F8" w:rsidP="00E428B4">
      <w:pPr>
        <w:pStyle w:val="Sinespaciado"/>
        <w:jc w:val="both"/>
        <w:rPr>
          <w:rFonts w:ascii="Montserrat Regular" w:hAnsi="Montserrat Regular" w:cs="Arial"/>
          <w:sz w:val="20"/>
          <w:szCs w:val="20"/>
        </w:rPr>
      </w:pPr>
    </w:p>
    <w:p w:rsidR="00E428B4" w:rsidRDefault="005314F8" w:rsidP="00E428B4">
      <w:pPr>
        <w:pStyle w:val="Sinespaciado"/>
        <w:jc w:val="both"/>
        <w:rPr>
          <w:rFonts w:ascii="Montserrat Regular" w:hAnsi="Montserrat Regular" w:cs="Arial"/>
          <w:sz w:val="20"/>
          <w:szCs w:val="20"/>
        </w:rPr>
      </w:pPr>
      <w:r>
        <w:rPr>
          <w:rFonts w:ascii="Montserrat Regular" w:hAnsi="Montserrat Regular" w:cs="Arial"/>
          <w:sz w:val="20"/>
          <w:szCs w:val="20"/>
        </w:rPr>
        <w:t>El siguiente recuadro muestra las fechas en que se actualizado el documento de seguridad del Instituto Nacional de Cardiología Ignacio Chávez:</w:t>
      </w:r>
    </w:p>
    <w:p w:rsidR="005314F8" w:rsidRDefault="005314F8" w:rsidP="00E428B4">
      <w:pPr>
        <w:pStyle w:val="Sinespaciado"/>
        <w:jc w:val="both"/>
        <w:rPr>
          <w:rFonts w:ascii="Montserrat Regular" w:hAnsi="Montserrat Regular" w:cs="Arial"/>
          <w:sz w:val="20"/>
          <w:szCs w:val="20"/>
        </w:rPr>
      </w:pPr>
    </w:p>
    <w:tbl>
      <w:tblPr>
        <w:tblStyle w:val="Tablaconcuadrcula"/>
        <w:tblW w:w="0" w:type="auto"/>
        <w:tblLook w:val="04A0" w:firstRow="1" w:lastRow="0" w:firstColumn="1" w:lastColumn="0" w:noHBand="0" w:noVBand="1"/>
      </w:tblPr>
      <w:tblGrid>
        <w:gridCol w:w="5056"/>
        <w:gridCol w:w="5056"/>
      </w:tblGrid>
      <w:tr w:rsidR="005314F8" w:rsidTr="005314F8">
        <w:trPr>
          <w:trHeight w:val="454"/>
        </w:trPr>
        <w:tc>
          <w:tcPr>
            <w:tcW w:w="5056" w:type="dxa"/>
            <w:shd w:val="clear" w:color="auto" w:fill="6C0000"/>
            <w:vAlign w:val="center"/>
          </w:tcPr>
          <w:p w:rsidR="005314F8" w:rsidRPr="005314F8" w:rsidRDefault="005314F8" w:rsidP="005314F8">
            <w:pPr>
              <w:pStyle w:val="Sinespaciado"/>
              <w:jc w:val="center"/>
              <w:rPr>
                <w:rFonts w:ascii="Montserrat SemiBold" w:hAnsi="Montserrat SemiBold" w:cs="Arial"/>
                <w:color w:val="FFFFFF" w:themeColor="background1"/>
                <w:sz w:val="20"/>
                <w:szCs w:val="20"/>
              </w:rPr>
            </w:pPr>
            <w:r>
              <w:rPr>
                <w:rFonts w:ascii="Montserrat SemiBold" w:hAnsi="Montserrat SemiBold" w:cs="Arial"/>
                <w:color w:val="FFFFFF" w:themeColor="background1"/>
                <w:sz w:val="20"/>
                <w:szCs w:val="20"/>
              </w:rPr>
              <w:t>Fecha de actualización</w:t>
            </w:r>
          </w:p>
        </w:tc>
        <w:tc>
          <w:tcPr>
            <w:tcW w:w="5056" w:type="dxa"/>
            <w:shd w:val="clear" w:color="auto" w:fill="6C0000"/>
            <w:vAlign w:val="center"/>
          </w:tcPr>
          <w:p w:rsidR="005314F8" w:rsidRPr="005314F8" w:rsidRDefault="005314F8" w:rsidP="005314F8">
            <w:pPr>
              <w:pStyle w:val="Sinespaciado"/>
              <w:jc w:val="center"/>
              <w:rPr>
                <w:rFonts w:ascii="Montserrat SemiBold" w:hAnsi="Montserrat SemiBold" w:cs="Arial"/>
                <w:color w:val="FFFFFF" w:themeColor="background1"/>
                <w:sz w:val="20"/>
                <w:szCs w:val="20"/>
              </w:rPr>
            </w:pPr>
            <w:r>
              <w:rPr>
                <w:rFonts w:ascii="Montserrat SemiBold" w:hAnsi="Montserrat SemiBold" w:cs="Arial"/>
                <w:color w:val="FFFFFF" w:themeColor="background1"/>
                <w:sz w:val="20"/>
                <w:szCs w:val="20"/>
              </w:rPr>
              <w:t>Motivo de la actualización</w:t>
            </w:r>
          </w:p>
        </w:tc>
      </w:tr>
      <w:tr w:rsidR="005314F8" w:rsidTr="005314F8">
        <w:trPr>
          <w:trHeight w:val="454"/>
        </w:trPr>
        <w:tc>
          <w:tcPr>
            <w:tcW w:w="5056" w:type="dxa"/>
            <w:vAlign w:val="center"/>
          </w:tcPr>
          <w:p w:rsidR="005314F8" w:rsidRDefault="005314F8" w:rsidP="005314F8">
            <w:pPr>
              <w:pStyle w:val="Sinespaciado"/>
              <w:jc w:val="center"/>
              <w:rPr>
                <w:rFonts w:ascii="Montserrat Regular" w:hAnsi="Montserrat Regular" w:cs="Arial"/>
                <w:sz w:val="20"/>
                <w:szCs w:val="20"/>
              </w:rPr>
            </w:pPr>
          </w:p>
        </w:tc>
        <w:tc>
          <w:tcPr>
            <w:tcW w:w="5056" w:type="dxa"/>
            <w:vAlign w:val="center"/>
          </w:tcPr>
          <w:p w:rsidR="005314F8" w:rsidRDefault="005314F8" w:rsidP="005314F8">
            <w:pPr>
              <w:pStyle w:val="Sinespaciado"/>
              <w:jc w:val="both"/>
              <w:rPr>
                <w:rFonts w:ascii="Montserrat Regular" w:hAnsi="Montserrat Regular" w:cs="Arial"/>
                <w:sz w:val="20"/>
                <w:szCs w:val="20"/>
              </w:rPr>
            </w:pPr>
          </w:p>
        </w:tc>
      </w:tr>
    </w:tbl>
    <w:p w:rsidR="005314F8" w:rsidRPr="00F140ED" w:rsidRDefault="005314F8" w:rsidP="00E428B4">
      <w:pPr>
        <w:pStyle w:val="Sinespaciado"/>
        <w:jc w:val="both"/>
        <w:rPr>
          <w:rFonts w:ascii="Montserrat Regular" w:hAnsi="Montserrat Regular" w:cs="Arial"/>
          <w:sz w:val="20"/>
          <w:szCs w:val="20"/>
        </w:rPr>
      </w:pPr>
    </w:p>
    <w:p w:rsidR="00E428B4" w:rsidRDefault="00E428B4" w:rsidP="00E428B4">
      <w:pPr>
        <w:pStyle w:val="Sinespaciado"/>
        <w:jc w:val="both"/>
        <w:rPr>
          <w:rFonts w:ascii="Arial" w:hAnsi="Arial" w:cs="Arial"/>
          <w:sz w:val="24"/>
          <w:szCs w:val="24"/>
        </w:rPr>
      </w:pPr>
    </w:p>
    <w:p w:rsidR="00E428B4" w:rsidRDefault="00E428B4" w:rsidP="00E428B4">
      <w:pPr>
        <w:pStyle w:val="Sinespaciado"/>
        <w:jc w:val="both"/>
        <w:rPr>
          <w:rFonts w:ascii="Arial" w:hAnsi="Arial" w:cs="Arial"/>
          <w:sz w:val="24"/>
          <w:szCs w:val="24"/>
        </w:rPr>
      </w:pPr>
    </w:p>
    <w:p w:rsidR="00E428B4" w:rsidRDefault="00E428B4" w:rsidP="00E428B4">
      <w:pPr>
        <w:pStyle w:val="Sinespaciado"/>
        <w:jc w:val="both"/>
        <w:rPr>
          <w:rFonts w:ascii="Arial" w:hAnsi="Arial" w:cs="Arial"/>
          <w:sz w:val="24"/>
          <w:szCs w:val="24"/>
        </w:rPr>
      </w:pPr>
    </w:p>
    <w:p w:rsidR="00E428B4" w:rsidRDefault="00E428B4" w:rsidP="00E428B4">
      <w:pPr>
        <w:pStyle w:val="Sinespaciado"/>
        <w:jc w:val="both"/>
        <w:rPr>
          <w:rFonts w:ascii="Arial" w:hAnsi="Arial" w:cs="Arial"/>
          <w:sz w:val="24"/>
          <w:szCs w:val="24"/>
        </w:rPr>
      </w:pPr>
    </w:p>
    <w:p w:rsidR="00E428B4" w:rsidRDefault="00E428B4" w:rsidP="00E428B4">
      <w:pPr>
        <w:pStyle w:val="Sinespaciado"/>
        <w:jc w:val="both"/>
        <w:rPr>
          <w:rFonts w:ascii="Arial" w:hAnsi="Arial" w:cs="Arial"/>
          <w:sz w:val="24"/>
          <w:szCs w:val="24"/>
        </w:rPr>
      </w:pPr>
    </w:p>
    <w:p w:rsidR="00685C37" w:rsidRDefault="00685C37" w:rsidP="00E428B4">
      <w:pPr>
        <w:pStyle w:val="Sinespaciado"/>
        <w:spacing w:after="240"/>
        <w:jc w:val="both"/>
        <w:rPr>
          <w:rFonts w:ascii="Montserrat SemiBold" w:hAnsi="Montserrat SemiBold" w:cs="Arial"/>
          <w:sz w:val="28"/>
          <w:szCs w:val="28"/>
        </w:rPr>
      </w:pPr>
    </w:p>
    <w:p w:rsidR="00685C37" w:rsidRDefault="00685C37" w:rsidP="00E428B4">
      <w:pPr>
        <w:pStyle w:val="Sinespaciado"/>
        <w:spacing w:after="240"/>
        <w:jc w:val="both"/>
        <w:rPr>
          <w:rFonts w:ascii="Montserrat SemiBold" w:hAnsi="Montserrat SemiBold" w:cs="Arial"/>
          <w:sz w:val="28"/>
          <w:szCs w:val="28"/>
        </w:rPr>
      </w:pPr>
    </w:p>
    <w:p w:rsidR="00685C37" w:rsidRDefault="00685C37" w:rsidP="00E428B4">
      <w:pPr>
        <w:pStyle w:val="Sinespaciado"/>
        <w:spacing w:after="240"/>
        <w:jc w:val="both"/>
        <w:rPr>
          <w:rFonts w:ascii="Montserrat SemiBold" w:hAnsi="Montserrat SemiBold" w:cs="Arial"/>
          <w:sz w:val="28"/>
          <w:szCs w:val="28"/>
        </w:rPr>
      </w:pPr>
    </w:p>
    <w:p w:rsidR="00685C37" w:rsidRDefault="00685C37" w:rsidP="00E428B4">
      <w:pPr>
        <w:pStyle w:val="Sinespaciado"/>
        <w:spacing w:after="240"/>
        <w:jc w:val="both"/>
        <w:rPr>
          <w:rFonts w:ascii="Montserrat SemiBold" w:hAnsi="Montserrat SemiBold" w:cs="Arial"/>
          <w:sz w:val="28"/>
          <w:szCs w:val="28"/>
        </w:rPr>
      </w:pPr>
    </w:p>
    <w:p w:rsidR="00D02B6F" w:rsidRDefault="00D02B6F" w:rsidP="00E428B4">
      <w:pPr>
        <w:pStyle w:val="Sinespaciado"/>
        <w:spacing w:after="240"/>
        <w:jc w:val="both"/>
        <w:rPr>
          <w:rFonts w:ascii="Montserrat SemiBold" w:hAnsi="Montserrat SemiBold" w:cs="Arial"/>
          <w:sz w:val="28"/>
          <w:szCs w:val="28"/>
        </w:rPr>
      </w:pPr>
    </w:p>
    <w:p w:rsidR="005314F8" w:rsidRDefault="005314F8" w:rsidP="00E428B4">
      <w:pPr>
        <w:pStyle w:val="Sinespaciado"/>
        <w:spacing w:after="240"/>
        <w:jc w:val="both"/>
        <w:rPr>
          <w:rFonts w:ascii="Montserrat SemiBold" w:hAnsi="Montserrat SemiBold" w:cs="Arial"/>
          <w:sz w:val="28"/>
          <w:szCs w:val="28"/>
        </w:rPr>
      </w:pPr>
    </w:p>
    <w:p w:rsidR="00A127C4" w:rsidRDefault="00A127C4" w:rsidP="00E70BFB">
      <w:pPr>
        <w:jc w:val="both"/>
        <w:rPr>
          <w:rFonts w:ascii="Montserrat Regular" w:eastAsiaTheme="minorHAnsi" w:hAnsi="Montserrat Regular" w:cs="Arial"/>
          <w:sz w:val="22"/>
          <w:szCs w:val="22"/>
          <w:lang w:val="es-MX" w:eastAsia="en-US"/>
        </w:rPr>
        <w:sectPr w:rsidR="00A127C4" w:rsidSect="009A7E9A">
          <w:headerReference w:type="default" r:id="rId10"/>
          <w:footerReference w:type="default" r:id="rId11"/>
          <w:pgSz w:w="12240" w:h="15840"/>
          <w:pgMar w:top="814" w:right="1134" w:bottom="826" w:left="1134" w:header="794" w:footer="227" w:gutter="0"/>
          <w:cols w:space="708"/>
          <w:docGrid w:linePitch="360"/>
        </w:sectPr>
      </w:pPr>
    </w:p>
    <w:p w:rsidR="00907574" w:rsidRDefault="00907574" w:rsidP="00E70BFB">
      <w:pPr>
        <w:jc w:val="center"/>
        <w:rPr>
          <w:rFonts w:ascii="Montserrat Regular" w:eastAsiaTheme="minorHAnsi" w:hAnsi="Montserrat Regular" w:cs="Arial"/>
          <w:sz w:val="22"/>
          <w:szCs w:val="22"/>
          <w:lang w:val="es-MX" w:eastAsia="en-US"/>
        </w:rPr>
      </w:pPr>
    </w:p>
    <w:p w:rsidR="00907574" w:rsidRDefault="00907574" w:rsidP="00E70BFB">
      <w:pPr>
        <w:jc w:val="center"/>
        <w:rPr>
          <w:rFonts w:ascii="Montserrat Regular" w:eastAsiaTheme="minorHAnsi" w:hAnsi="Montserrat Regular" w:cs="Arial"/>
          <w:sz w:val="22"/>
          <w:szCs w:val="22"/>
          <w:lang w:val="es-MX" w:eastAsia="en-US"/>
        </w:rPr>
      </w:pPr>
    </w:p>
    <w:p w:rsidR="00907574" w:rsidRDefault="00907574" w:rsidP="00E70BFB">
      <w:pPr>
        <w:jc w:val="center"/>
        <w:rPr>
          <w:rFonts w:ascii="Montserrat Regular" w:eastAsiaTheme="minorHAnsi" w:hAnsi="Montserrat Regular" w:cs="Arial"/>
          <w:sz w:val="22"/>
          <w:szCs w:val="22"/>
          <w:lang w:val="es-MX" w:eastAsia="en-US"/>
        </w:rPr>
      </w:pPr>
    </w:p>
    <w:p w:rsidR="00907574" w:rsidRDefault="00907574" w:rsidP="00E70BFB">
      <w:pPr>
        <w:jc w:val="center"/>
        <w:rPr>
          <w:rFonts w:ascii="Montserrat Regular" w:eastAsiaTheme="minorHAnsi" w:hAnsi="Montserrat Regular" w:cs="Arial"/>
          <w:sz w:val="22"/>
          <w:szCs w:val="22"/>
          <w:lang w:val="es-MX" w:eastAsia="en-US"/>
        </w:rPr>
      </w:pPr>
    </w:p>
    <w:p w:rsidR="00E70BFB" w:rsidRDefault="00E70BFB" w:rsidP="00E70BFB">
      <w:pPr>
        <w:jc w:val="center"/>
        <w:rPr>
          <w:rFonts w:ascii="Montserrat Regular" w:eastAsiaTheme="minorHAnsi" w:hAnsi="Montserrat Regular" w:cs="Arial"/>
          <w:sz w:val="22"/>
          <w:szCs w:val="22"/>
          <w:lang w:val="es-MX" w:eastAsia="en-US"/>
        </w:rPr>
      </w:pPr>
      <w:r>
        <w:rPr>
          <w:rFonts w:ascii="Montserrat Regular" w:eastAsiaTheme="minorHAnsi" w:hAnsi="Montserrat Regular" w:cs="Arial"/>
          <w:noProof/>
          <w:sz w:val="22"/>
          <w:szCs w:val="22"/>
          <w:lang w:val="es-MX" w:eastAsia="es-MX"/>
        </w:rPr>
        <w:drawing>
          <wp:inline distT="0" distB="0" distL="0" distR="0">
            <wp:extent cx="4779470" cy="5592945"/>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COLOR.jpg"/>
                    <pic:cNvPicPr/>
                  </pic:nvPicPr>
                  <pic:blipFill>
                    <a:blip r:embed="rId12">
                      <a:extLst>
                        <a:ext uri="{28A0092B-C50C-407E-A947-70E740481C1C}">
                          <a14:useLocalDpi xmlns:a14="http://schemas.microsoft.com/office/drawing/2010/main" val="0"/>
                        </a:ext>
                      </a:extLst>
                    </a:blip>
                    <a:stretch>
                      <a:fillRect/>
                    </a:stretch>
                  </pic:blipFill>
                  <pic:spPr>
                    <a:xfrm>
                      <a:off x="0" y="0"/>
                      <a:ext cx="4787375" cy="5602195"/>
                    </a:xfrm>
                    <a:prstGeom prst="rect">
                      <a:avLst/>
                    </a:prstGeom>
                  </pic:spPr>
                </pic:pic>
              </a:graphicData>
            </a:graphic>
          </wp:inline>
        </w:drawing>
      </w:r>
    </w:p>
    <w:sectPr w:rsidR="00E70BFB" w:rsidSect="009A7E9A">
      <w:headerReference w:type="default" r:id="rId13"/>
      <w:footerReference w:type="default" r:id="rId14"/>
      <w:pgSz w:w="12240" w:h="15840"/>
      <w:pgMar w:top="814" w:right="1134" w:bottom="826" w:left="1134" w:header="79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209" w:rsidRDefault="000E4209" w:rsidP="00722229">
      <w:r>
        <w:separator/>
      </w:r>
    </w:p>
  </w:endnote>
  <w:endnote w:type="continuationSeparator" w:id="0">
    <w:p w:rsidR="000E4209" w:rsidRDefault="000E4209"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Regular">
    <w:panose1 w:val="00000500000000000000"/>
    <w:charset w:val="00"/>
    <w:family w:val="roman"/>
    <w:notTrueType/>
    <w:pitch w:val="default"/>
  </w:font>
  <w:font w:name="Montserrat SemiBold">
    <w:panose1 w:val="00000700000000000000"/>
    <w:charset w:val="00"/>
    <w:family w:val="auto"/>
    <w:pitch w:val="variable"/>
    <w:sig w:usb0="2000020F" w:usb1="00000003" w:usb2="00000000" w:usb3="00000000" w:csb0="00000197"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游ゴシック Light">
    <w:altName w:val="MS PMincho"/>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Times">
    <w:altName w:val="﷽﷽﷽﷽﷽﷽﷽﷽ӿ뫝⣀ч怀"/>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游明朝">
    <w:panose1 w:val="00000000000000000000"/>
    <w:charset w:val="80"/>
    <w:family w:val="roman"/>
    <w:notTrueType/>
    <w:pitch w:val="default"/>
  </w:font>
  <w:font w:name="Montserrat Bold">
    <w:panose1 w:val="000008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062905"/>
      <w:docPartObj>
        <w:docPartGallery w:val="Page Numbers (Bottom of Page)"/>
        <w:docPartUnique/>
      </w:docPartObj>
    </w:sdtPr>
    <w:sdtEndPr>
      <w:rPr>
        <w:rFonts w:ascii="Montserrat Regular" w:hAnsi="Montserrat Regular"/>
      </w:rPr>
    </w:sdtEndPr>
    <w:sdtContent>
      <w:p w:rsidR="000E4209" w:rsidRDefault="000E4209" w:rsidP="00D0600C">
        <w:pPr>
          <w:pStyle w:val="Piedepgina"/>
          <w:ind w:right="-660"/>
          <w:jc w:val="right"/>
        </w:pPr>
      </w:p>
      <w:p w:rsidR="000E4209" w:rsidRPr="00685C37" w:rsidRDefault="000E4209" w:rsidP="000F04E6">
        <w:pPr>
          <w:pStyle w:val="Piedepgina"/>
          <w:spacing w:before="240"/>
          <w:ind w:right="-660"/>
          <w:jc w:val="right"/>
          <w:rPr>
            <w:rFonts w:ascii="Montserrat Regular" w:hAnsi="Montserrat Regular" w:hint="eastAsia"/>
          </w:rPr>
        </w:pPr>
        <w:r>
          <w:ptab w:relativeTo="margin" w:alignment="right" w:leader="none"/>
        </w:r>
        <w:r>
          <w:t xml:space="preserve"> </w:t>
        </w:r>
        <w:r w:rsidRPr="00685C37">
          <w:rPr>
            <w:rFonts w:ascii="Montserrat Regular" w:hAnsi="Montserrat Regular"/>
          </w:rPr>
          <w:fldChar w:fldCharType="begin"/>
        </w:r>
        <w:r w:rsidRPr="00685C37">
          <w:rPr>
            <w:rFonts w:ascii="Montserrat Regular" w:hAnsi="Montserrat Regular"/>
          </w:rPr>
          <w:instrText>PAGE   \* MERGEFORMAT</w:instrText>
        </w:r>
        <w:r w:rsidRPr="00685C37">
          <w:rPr>
            <w:rFonts w:ascii="Montserrat Regular" w:hAnsi="Montserrat Regular"/>
          </w:rPr>
          <w:fldChar w:fldCharType="separate"/>
        </w:r>
        <w:r w:rsidR="00352EBB" w:rsidRPr="00352EBB">
          <w:rPr>
            <w:rFonts w:ascii="Montserrat Regular" w:hAnsi="Montserrat Regular" w:hint="eastAsia"/>
            <w:noProof/>
            <w:lang w:val="es-ES"/>
          </w:rPr>
          <w:t>28</w:t>
        </w:r>
        <w:r w:rsidRPr="00685C37">
          <w:rPr>
            <w:rFonts w:ascii="Montserrat Regular" w:hAnsi="Montserrat Regular"/>
          </w:rPr>
          <w:fldChar w:fldCharType="end"/>
        </w:r>
      </w:p>
    </w:sdtContent>
  </w:sdt>
  <w:p w:rsidR="000E4209" w:rsidRDefault="000E420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209" w:rsidRDefault="000E42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209" w:rsidRDefault="000E4209" w:rsidP="00722229">
      <w:r>
        <w:separator/>
      </w:r>
    </w:p>
  </w:footnote>
  <w:footnote w:type="continuationSeparator" w:id="0">
    <w:p w:rsidR="000E4209" w:rsidRDefault="000E4209" w:rsidP="00722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209" w:rsidRDefault="000E4209" w:rsidP="0046427E">
    <w:pPr>
      <w:pStyle w:val="Encabezado"/>
      <w:spacing w:line="240" w:lineRule="atLeast"/>
      <w:jc w:val="right"/>
      <w:rPr>
        <w:rFonts w:ascii="Montserrat Regular" w:hAnsi="Montserrat Regular" w:hint="eastAsia"/>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62336" behindDoc="1" locked="0" layoutInCell="1" allowOverlap="1" wp14:anchorId="61DC097B" wp14:editId="5164AECA">
          <wp:simplePos x="0" y="0"/>
          <wp:positionH relativeFrom="column">
            <wp:posOffset>-694690</wp:posOffset>
          </wp:positionH>
          <wp:positionV relativeFrom="paragraph">
            <wp:posOffset>-449333</wp:posOffset>
          </wp:positionV>
          <wp:extent cx="7754401" cy="10097274"/>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54401" cy="10097274"/>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ve="http://schemas.openxmlformats.org/markup-compatibility/2006"/>
                    </a:ext>
                  </a:extLst>
                </pic:spPr>
              </pic:pic>
            </a:graphicData>
          </a:graphic>
        </wp:anchor>
      </w:drawing>
    </w:r>
  </w:p>
  <w:p w:rsidR="000E4209" w:rsidRDefault="000E4209" w:rsidP="00FC4882">
    <w:pPr>
      <w:pStyle w:val="Encabezado"/>
      <w:spacing w:line="240" w:lineRule="atLeast"/>
      <w:rPr>
        <w:rFonts w:ascii="Montserrat Bold" w:hAnsi="Montserrat Bold" w:hint="eastAsia"/>
        <w:color w:val="807F83"/>
        <w:sz w:val="18"/>
        <w:szCs w:val="18"/>
      </w:rPr>
    </w:pPr>
  </w:p>
  <w:p w:rsidR="000E4209" w:rsidRDefault="000E4209" w:rsidP="00FC4882">
    <w:pPr>
      <w:pStyle w:val="Encabezado"/>
      <w:spacing w:line="240" w:lineRule="atLeast"/>
      <w:rPr>
        <w:rFonts w:ascii="Montserrat Regular" w:hAnsi="Montserrat Regular" w:hint="eastAsia"/>
        <w:color w:val="807F83"/>
        <w:sz w:val="18"/>
        <w:szCs w:val="18"/>
      </w:rPr>
    </w:pPr>
    <w:r w:rsidRPr="000969C4">
      <w:rPr>
        <w:noProof/>
        <w:sz w:val="22"/>
        <w:lang w:val="es-MX" w:eastAsia="es-MX"/>
      </w:rPr>
      <w:drawing>
        <wp:anchor distT="0" distB="0" distL="114300" distR="114300" simplePos="0" relativeHeight="251666432" behindDoc="1" locked="0" layoutInCell="1" allowOverlap="1" wp14:anchorId="1E9265EF" wp14:editId="715D4089">
          <wp:simplePos x="0" y="0"/>
          <wp:positionH relativeFrom="margin">
            <wp:posOffset>2696845</wp:posOffset>
          </wp:positionH>
          <wp:positionV relativeFrom="paragraph">
            <wp:posOffset>79375</wp:posOffset>
          </wp:positionV>
          <wp:extent cx="2805430" cy="306705"/>
          <wp:effectExtent l="0" t="0" r="0"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05430" cy="306705"/>
                  </a:xfrm>
                  <a:prstGeom prst="rect">
                    <a:avLst/>
                  </a:prstGeom>
                  <a:noFill/>
                  <a:ln>
                    <a:noFill/>
                  </a:ln>
                </pic:spPr>
              </pic:pic>
            </a:graphicData>
          </a:graphic>
        </wp:anchor>
      </w:drawing>
    </w:r>
  </w:p>
  <w:p w:rsidR="000E4209" w:rsidRDefault="000E4209" w:rsidP="00D0600C">
    <w:pPr>
      <w:pStyle w:val="Encabezado"/>
      <w:tabs>
        <w:tab w:val="clear" w:pos="4252"/>
        <w:tab w:val="clear" w:pos="8504"/>
        <w:tab w:val="left" w:pos="6302"/>
      </w:tabs>
      <w:spacing w:line="240" w:lineRule="atLeast"/>
      <w:rPr>
        <w:rFonts w:ascii="Montserrat Regular" w:hAnsi="Montserrat Regular" w:hint="eastAsia"/>
        <w:color w:val="807F83"/>
        <w:sz w:val="18"/>
        <w:szCs w:val="18"/>
      </w:rPr>
    </w:pPr>
    <w:r>
      <w:rPr>
        <w:rFonts w:ascii="Montserrat Regular" w:hAnsi="Montserrat Regular"/>
        <w:color w:val="807F83"/>
        <w:sz w:val="18"/>
        <w:szCs w:val="18"/>
      </w:rPr>
      <w:tab/>
    </w:r>
  </w:p>
  <w:p w:rsidR="000E4209" w:rsidRPr="00722229" w:rsidRDefault="000E4209" w:rsidP="0046427E">
    <w:pPr>
      <w:pStyle w:val="Encabezado"/>
      <w:ind w:right="-80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209" w:rsidRDefault="000E4209" w:rsidP="0046427E">
    <w:pPr>
      <w:pStyle w:val="Encabezado"/>
      <w:spacing w:line="240" w:lineRule="atLeast"/>
      <w:jc w:val="right"/>
      <w:rPr>
        <w:rFonts w:ascii="Montserrat Regular" w:hAnsi="Montserrat Regular" w:hint="eastAsia"/>
        <w:color w:val="807F83"/>
        <w:sz w:val="18"/>
        <w:szCs w:val="18"/>
      </w:rPr>
    </w:pPr>
    <w:r>
      <w:rPr>
        <w:rFonts w:ascii="Montserrat Regular" w:hAnsi="Montserrat Regular"/>
        <w:noProof/>
        <w:color w:val="807F83"/>
        <w:sz w:val="18"/>
        <w:szCs w:val="18"/>
        <w:lang w:val="es-MX" w:eastAsia="es-MX"/>
      </w:rPr>
      <w:drawing>
        <wp:anchor distT="0" distB="0" distL="114300" distR="114300" simplePos="0" relativeHeight="251676672" behindDoc="1" locked="0" layoutInCell="1" allowOverlap="1" wp14:anchorId="071064E8" wp14:editId="1AFBBEF2">
          <wp:simplePos x="0" y="0"/>
          <wp:positionH relativeFrom="column">
            <wp:posOffset>-770890</wp:posOffset>
          </wp:positionH>
          <wp:positionV relativeFrom="paragraph">
            <wp:posOffset>-669290</wp:posOffset>
          </wp:positionV>
          <wp:extent cx="7753497" cy="104521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tretch>
                    <a:fillRect/>
                  </a:stretch>
                </pic:blipFill>
                <pic:spPr>
                  <a:xfrm>
                    <a:off x="0" y="0"/>
                    <a:ext cx="7753497" cy="1045210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ve="http://schemas.openxmlformats.org/markup-compatibility/2006"/>
                    </a:ext>
                  </a:extLst>
                </pic:spPr>
              </pic:pic>
            </a:graphicData>
          </a:graphic>
          <wp14:sizeRelV relativeFrom="margin">
            <wp14:pctHeight>0</wp14:pctHeight>
          </wp14:sizeRelV>
        </wp:anchor>
      </w:drawing>
    </w:r>
  </w:p>
  <w:p w:rsidR="000E4209" w:rsidRDefault="000E4209" w:rsidP="009A7E9A">
    <w:pPr>
      <w:pStyle w:val="Encabezado"/>
      <w:tabs>
        <w:tab w:val="clear" w:pos="4252"/>
        <w:tab w:val="clear" w:pos="8504"/>
        <w:tab w:val="left" w:pos="2865"/>
        <w:tab w:val="center" w:pos="7100"/>
      </w:tabs>
      <w:spacing w:line="240" w:lineRule="atLeast"/>
      <w:rPr>
        <w:rFonts w:ascii="Montserrat Bold" w:hAnsi="Montserrat Bold" w:hint="eastAsia"/>
        <w:color w:val="807F83"/>
        <w:sz w:val="18"/>
        <w:szCs w:val="18"/>
      </w:rPr>
    </w:pPr>
    <w:r>
      <w:rPr>
        <w:rFonts w:ascii="Montserrat Bold" w:hAnsi="Montserrat Bold" w:hint="eastAsia"/>
        <w:color w:val="807F83"/>
        <w:sz w:val="18"/>
        <w:szCs w:val="18"/>
      </w:rPr>
      <w:tab/>
    </w:r>
    <w:r>
      <w:rPr>
        <w:rFonts w:ascii="Montserrat Bold" w:hAnsi="Montserrat Bold" w:hint="eastAsia"/>
        <w:color w:val="807F83"/>
        <w:sz w:val="18"/>
        <w:szCs w:val="18"/>
      </w:rPr>
      <w:tab/>
    </w:r>
  </w:p>
  <w:p w:rsidR="000E4209" w:rsidRDefault="000E4209" w:rsidP="00FC4882">
    <w:pPr>
      <w:pStyle w:val="Encabezado"/>
      <w:spacing w:line="240" w:lineRule="atLeast"/>
      <w:rPr>
        <w:rFonts w:ascii="Montserrat Regular" w:hAnsi="Montserrat Regular" w:hint="eastAsia"/>
        <w:color w:val="807F83"/>
        <w:sz w:val="18"/>
        <w:szCs w:val="18"/>
      </w:rPr>
    </w:pPr>
  </w:p>
  <w:p w:rsidR="000E4209" w:rsidRDefault="000E4209" w:rsidP="00D0600C">
    <w:pPr>
      <w:pStyle w:val="Encabezado"/>
      <w:tabs>
        <w:tab w:val="clear" w:pos="4252"/>
        <w:tab w:val="clear" w:pos="8504"/>
        <w:tab w:val="left" w:pos="6302"/>
      </w:tabs>
      <w:spacing w:line="240" w:lineRule="atLeast"/>
      <w:rPr>
        <w:rFonts w:ascii="Montserrat Regular" w:hAnsi="Montserrat Regular" w:hint="eastAsia"/>
        <w:color w:val="807F83"/>
        <w:sz w:val="18"/>
        <w:szCs w:val="18"/>
      </w:rPr>
    </w:pPr>
    <w:r>
      <w:rPr>
        <w:rFonts w:ascii="Montserrat Regular" w:hAnsi="Montserrat Regular"/>
        <w:color w:val="807F83"/>
        <w:sz w:val="18"/>
        <w:szCs w:val="18"/>
      </w:rPr>
      <w:tab/>
    </w:r>
  </w:p>
  <w:p w:rsidR="000E4209" w:rsidRPr="00722229" w:rsidRDefault="000E4209" w:rsidP="0046427E">
    <w:pPr>
      <w:pStyle w:val="Encabezado"/>
      <w:ind w:right="-80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209" w:rsidRDefault="000E4209" w:rsidP="0046427E">
    <w:pPr>
      <w:pStyle w:val="Encabezado"/>
      <w:spacing w:line="240" w:lineRule="atLeast"/>
      <w:jc w:val="right"/>
      <w:rPr>
        <w:rFonts w:ascii="Montserrat Regular" w:hAnsi="Montserrat Regular" w:hint="eastAsia"/>
        <w:color w:val="807F83"/>
        <w:sz w:val="18"/>
        <w:szCs w:val="18"/>
      </w:rPr>
    </w:pPr>
  </w:p>
  <w:p w:rsidR="000E4209" w:rsidRDefault="000E4209" w:rsidP="009A7E9A">
    <w:pPr>
      <w:pStyle w:val="Encabezado"/>
      <w:tabs>
        <w:tab w:val="clear" w:pos="4252"/>
        <w:tab w:val="clear" w:pos="8504"/>
        <w:tab w:val="left" w:pos="2865"/>
        <w:tab w:val="center" w:pos="7100"/>
      </w:tabs>
      <w:spacing w:line="240" w:lineRule="atLeast"/>
      <w:rPr>
        <w:rFonts w:ascii="Montserrat Bold" w:hAnsi="Montserrat Bold" w:hint="eastAsia"/>
        <w:color w:val="807F83"/>
        <w:sz w:val="18"/>
        <w:szCs w:val="18"/>
      </w:rPr>
    </w:pPr>
    <w:r>
      <w:rPr>
        <w:rFonts w:ascii="Montserrat Bold" w:hAnsi="Montserrat Bold" w:hint="eastAsia"/>
        <w:color w:val="807F83"/>
        <w:sz w:val="18"/>
        <w:szCs w:val="18"/>
      </w:rPr>
      <w:tab/>
    </w:r>
    <w:r>
      <w:rPr>
        <w:rFonts w:ascii="Montserrat Bold" w:hAnsi="Montserrat Bold" w:hint="eastAsia"/>
        <w:color w:val="807F83"/>
        <w:sz w:val="18"/>
        <w:szCs w:val="18"/>
      </w:rPr>
      <w:tab/>
    </w:r>
  </w:p>
  <w:p w:rsidR="000E4209" w:rsidRDefault="000E4209" w:rsidP="00FC4882">
    <w:pPr>
      <w:pStyle w:val="Encabezado"/>
      <w:spacing w:line="240" w:lineRule="atLeast"/>
      <w:rPr>
        <w:rFonts w:ascii="Montserrat Regular" w:hAnsi="Montserrat Regular" w:hint="eastAsia"/>
        <w:color w:val="807F83"/>
        <w:sz w:val="18"/>
        <w:szCs w:val="18"/>
      </w:rPr>
    </w:pPr>
  </w:p>
  <w:p w:rsidR="000E4209" w:rsidRDefault="000E4209" w:rsidP="00D0600C">
    <w:pPr>
      <w:pStyle w:val="Encabezado"/>
      <w:tabs>
        <w:tab w:val="clear" w:pos="4252"/>
        <w:tab w:val="clear" w:pos="8504"/>
        <w:tab w:val="left" w:pos="6302"/>
      </w:tabs>
      <w:spacing w:line="240" w:lineRule="atLeast"/>
      <w:rPr>
        <w:rFonts w:ascii="Montserrat Regular" w:hAnsi="Montserrat Regular" w:hint="eastAsia"/>
        <w:color w:val="807F83"/>
        <w:sz w:val="18"/>
        <w:szCs w:val="18"/>
      </w:rPr>
    </w:pPr>
    <w:r>
      <w:rPr>
        <w:rFonts w:ascii="Montserrat Regular" w:hAnsi="Montserrat Regular"/>
        <w:color w:val="807F83"/>
        <w:sz w:val="18"/>
        <w:szCs w:val="18"/>
      </w:rPr>
      <w:tab/>
    </w:r>
  </w:p>
  <w:p w:rsidR="000E4209" w:rsidRPr="00722229" w:rsidRDefault="000E4209" w:rsidP="0046427E">
    <w:pPr>
      <w:pStyle w:val="Encabezado"/>
      <w:ind w:right="-8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1D1"/>
    <w:multiLevelType w:val="hybridMultilevel"/>
    <w:tmpl w:val="5D74A54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8F0339"/>
    <w:multiLevelType w:val="hybridMultilevel"/>
    <w:tmpl w:val="A878A6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366CE3"/>
    <w:multiLevelType w:val="hybridMultilevel"/>
    <w:tmpl w:val="168E9C5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7B45FB"/>
    <w:multiLevelType w:val="hybridMultilevel"/>
    <w:tmpl w:val="5CDAA4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F57B95"/>
    <w:multiLevelType w:val="hybridMultilevel"/>
    <w:tmpl w:val="A534334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2F1D45"/>
    <w:multiLevelType w:val="hybridMultilevel"/>
    <w:tmpl w:val="28CA550A"/>
    <w:lvl w:ilvl="0" w:tplc="B5B676D2">
      <w:start w:val="1"/>
      <w:numFmt w:val="bullet"/>
      <w:lvlText w:val="o"/>
      <w:lvlJc w:val="left"/>
      <w:pPr>
        <w:ind w:left="720" w:hanging="360"/>
      </w:pPr>
      <w:rPr>
        <w:rFonts w:ascii="Montserrat Regular" w:hAnsi="Montserrat Regular" w:cs="Courier New"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A271E75"/>
    <w:multiLevelType w:val="hybridMultilevel"/>
    <w:tmpl w:val="62885F5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nsid w:val="0DFC3F7B"/>
    <w:multiLevelType w:val="hybridMultilevel"/>
    <w:tmpl w:val="0DCA664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0FA307B9"/>
    <w:multiLevelType w:val="hybridMultilevel"/>
    <w:tmpl w:val="90A6C16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104E3F07"/>
    <w:multiLevelType w:val="hybridMultilevel"/>
    <w:tmpl w:val="46908482"/>
    <w:lvl w:ilvl="0" w:tplc="0584E296">
      <w:start w:val="1"/>
      <w:numFmt w:val="upperRoman"/>
      <w:lvlText w:val="%1."/>
      <w:lvlJc w:val="left"/>
      <w:pPr>
        <w:ind w:left="1080" w:hanging="720"/>
      </w:pPr>
      <w:rPr>
        <w:rFonts w:ascii="Montserrat SemiBold" w:hAnsi="Montserrat Semi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0722955"/>
    <w:multiLevelType w:val="hybridMultilevel"/>
    <w:tmpl w:val="A4B8A2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58D00CF"/>
    <w:multiLevelType w:val="hybridMultilevel"/>
    <w:tmpl w:val="68B08BA6"/>
    <w:lvl w:ilvl="0" w:tplc="C0BC8466">
      <w:start w:val="1"/>
      <w:numFmt w:val="upperRoman"/>
      <w:lvlText w:val="%1."/>
      <w:lvlJc w:val="left"/>
      <w:pPr>
        <w:ind w:left="734" w:hanging="720"/>
      </w:pPr>
      <w:rPr>
        <w:rFonts w:ascii="Montserrat SemiBold" w:hAnsi="Montserrat SemiBold" w:hint="default"/>
      </w:rPr>
    </w:lvl>
    <w:lvl w:ilvl="1" w:tplc="080A0019" w:tentative="1">
      <w:start w:val="1"/>
      <w:numFmt w:val="lowerLetter"/>
      <w:lvlText w:val="%2."/>
      <w:lvlJc w:val="left"/>
      <w:pPr>
        <w:ind w:left="1094" w:hanging="360"/>
      </w:pPr>
    </w:lvl>
    <w:lvl w:ilvl="2" w:tplc="080A001B" w:tentative="1">
      <w:start w:val="1"/>
      <w:numFmt w:val="lowerRoman"/>
      <w:lvlText w:val="%3."/>
      <w:lvlJc w:val="right"/>
      <w:pPr>
        <w:ind w:left="1814" w:hanging="180"/>
      </w:pPr>
    </w:lvl>
    <w:lvl w:ilvl="3" w:tplc="080A000F" w:tentative="1">
      <w:start w:val="1"/>
      <w:numFmt w:val="decimal"/>
      <w:lvlText w:val="%4."/>
      <w:lvlJc w:val="left"/>
      <w:pPr>
        <w:ind w:left="2534" w:hanging="360"/>
      </w:pPr>
    </w:lvl>
    <w:lvl w:ilvl="4" w:tplc="080A0019" w:tentative="1">
      <w:start w:val="1"/>
      <w:numFmt w:val="lowerLetter"/>
      <w:lvlText w:val="%5."/>
      <w:lvlJc w:val="left"/>
      <w:pPr>
        <w:ind w:left="3254" w:hanging="360"/>
      </w:pPr>
    </w:lvl>
    <w:lvl w:ilvl="5" w:tplc="080A001B" w:tentative="1">
      <w:start w:val="1"/>
      <w:numFmt w:val="lowerRoman"/>
      <w:lvlText w:val="%6."/>
      <w:lvlJc w:val="right"/>
      <w:pPr>
        <w:ind w:left="3974" w:hanging="180"/>
      </w:pPr>
    </w:lvl>
    <w:lvl w:ilvl="6" w:tplc="080A000F" w:tentative="1">
      <w:start w:val="1"/>
      <w:numFmt w:val="decimal"/>
      <w:lvlText w:val="%7."/>
      <w:lvlJc w:val="left"/>
      <w:pPr>
        <w:ind w:left="4694" w:hanging="360"/>
      </w:pPr>
    </w:lvl>
    <w:lvl w:ilvl="7" w:tplc="080A0019" w:tentative="1">
      <w:start w:val="1"/>
      <w:numFmt w:val="lowerLetter"/>
      <w:lvlText w:val="%8."/>
      <w:lvlJc w:val="left"/>
      <w:pPr>
        <w:ind w:left="5414" w:hanging="360"/>
      </w:pPr>
    </w:lvl>
    <w:lvl w:ilvl="8" w:tplc="080A001B" w:tentative="1">
      <w:start w:val="1"/>
      <w:numFmt w:val="lowerRoman"/>
      <w:lvlText w:val="%9."/>
      <w:lvlJc w:val="right"/>
      <w:pPr>
        <w:ind w:left="6134" w:hanging="180"/>
      </w:pPr>
    </w:lvl>
  </w:abstractNum>
  <w:abstractNum w:abstractNumId="12">
    <w:nsid w:val="16271D6B"/>
    <w:multiLevelType w:val="hybridMultilevel"/>
    <w:tmpl w:val="6A26D072"/>
    <w:lvl w:ilvl="0" w:tplc="4704C15E">
      <w:start w:val="1"/>
      <w:numFmt w:val="upperRoman"/>
      <w:lvlText w:val="%1."/>
      <w:lvlJc w:val="right"/>
      <w:pPr>
        <w:ind w:left="720" w:hanging="360"/>
      </w:pPr>
      <w:rPr>
        <w:rFonts w:ascii="Montserrat SemiBold" w:hAnsi="Montserrat Semi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7ED1FAB"/>
    <w:multiLevelType w:val="hybridMultilevel"/>
    <w:tmpl w:val="313C1CC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8AB1BF5"/>
    <w:multiLevelType w:val="hybridMultilevel"/>
    <w:tmpl w:val="6EDC7ECC"/>
    <w:lvl w:ilvl="0" w:tplc="F67E0024">
      <w:start w:val="1"/>
      <w:numFmt w:val="upperRoman"/>
      <w:lvlText w:val="%1."/>
      <w:lvlJc w:val="left"/>
      <w:pPr>
        <w:ind w:left="1080" w:hanging="720"/>
      </w:pPr>
      <w:rPr>
        <w:rFonts w:ascii="Montserrat SemiBold" w:hAnsi="Montserrat SemiBold"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8FE7057"/>
    <w:multiLevelType w:val="hybridMultilevel"/>
    <w:tmpl w:val="F1FAB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A847E37"/>
    <w:multiLevelType w:val="hybridMultilevel"/>
    <w:tmpl w:val="F04889BC"/>
    <w:lvl w:ilvl="0" w:tplc="CB702E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1C0A5173"/>
    <w:multiLevelType w:val="hybridMultilevel"/>
    <w:tmpl w:val="EDE63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EE86A01"/>
    <w:multiLevelType w:val="hybridMultilevel"/>
    <w:tmpl w:val="C6902E2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1F9D7059"/>
    <w:multiLevelType w:val="hybridMultilevel"/>
    <w:tmpl w:val="9BBAA4D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3577844"/>
    <w:multiLevelType w:val="hybridMultilevel"/>
    <w:tmpl w:val="3D8ECF7E"/>
    <w:lvl w:ilvl="0" w:tplc="B9FC842C">
      <w:start w:val="1"/>
      <w:numFmt w:val="lowerLetter"/>
      <w:lvlText w:val="%1)"/>
      <w:lvlJc w:val="left"/>
      <w:pPr>
        <w:ind w:left="720" w:hanging="360"/>
      </w:pPr>
      <w:rPr>
        <w:rFonts w:ascii="Montserrat SemiBold" w:hAnsi="Montserrat SemiBold" w:hint="default"/>
        <w:b w:val="0"/>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3FF1437"/>
    <w:multiLevelType w:val="hybridMultilevel"/>
    <w:tmpl w:val="5F0AA1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54D250B"/>
    <w:multiLevelType w:val="hybridMultilevel"/>
    <w:tmpl w:val="BC86170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nsid w:val="2774505B"/>
    <w:multiLevelType w:val="hybridMultilevel"/>
    <w:tmpl w:val="BE962B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8201968"/>
    <w:multiLevelType w:val="hybridMultilevel"/>
    <w:tmpl w:val="32E003CC"/>
    <w:lvl w:ilvl="0" w:tplc="E782F01C">
      <w:start w:val="1"/>
      <w:numFmt w:val="upperRoman"/>
      <w:lvlText w:val="%1."/>
      <w:lvlJc w:val="left"/>
      <w:pPr>
        <w:ind w:left="1080" w:hanging="720"/>
      </w:pPr>
      <w:rPr>
        <w:rFonts w:ascii="Montserrat SemiBold" w:hAnsi="Montserrat Semi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D6F3A2C"/>
    <w:multiLevelType w:val="hybridMultilevel"/>
    <w:tmpl w:val="C90EAE50"/>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6">
    <w:nsid w:val="314308CF"/>
    <w:multiLevelType w:val="hybridMultilevel"/>
    <w:tmpl w:val="F04889BC"/>
    <w:lvl w:ilvl="0" w:tplc="CB702E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nsid w:val="31670A42"/>
    <w:multiLevelType w:val="hybridMultilevel"/>
    <w:tmpl w:val="761A40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1E737CB"/>
    <w:multiLevelType w:val="hybridMultilevel"/>
    <w:tmpl w:val="26807B0E"/>
    <w:lvl w:ilvl="0" w:tplc="497689B8">
      <w:start w:val="1"/>
      <w:numFmt w:val="upperRoman"/>
      <w:lvlText w:val="%1."/>
      <w:lvlJc w:val="right"/>
      <w:pPr>
        <w:ind w:left="720" w:hanging="360"/>
      </w:pPr>
      <w:rPr>
        <w:rFonts w:ascii="Montserrat SemiBold" w:hAnsi="Montserrat SemiBold"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3C95811"/>
    <w:multiLevelType w:val="hybridMultilevel"/>
    <w:tmpl w:val="B91840C6"/>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0">
    <w:nsid w:val="356350F5"/>
    <w:multiLevelType w:val="hybridMultilevel"/>
    <w:tmpl w:val="CC80C50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5CC1576"/>
    <w:multiLevelType w:val="hybridMultilevel"/>
    <w:tmpl w:val="BD3C610C"/>
    <w:lvl w:ilvl="0" w:tplc="A0B6DC9A">
      <w:start w:val="1"/>
      <w:numFmt w:val="decimal"/>
      <w:lvlText w:val="%1."/>
      <w:lvlJc w:val="left"/>
      <w:pPr>
        <w:ind w:left="720" w:hanging="360"/>
      </w:pPr>
      <w:rPr>
        <w:rFonts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C746608"/>
    <w:multiLevelType w:val="hybridMultilevel"/>
    <w:tmpl w:val="4AB0A054"/>
    <w:lvl w:ilvl="0" w:tplc="2690ECE8">
      <w:start w:val="1"/>
      <w:numFmt w:val="upperRoman"/>
      <w:lvlText w:val="%1."/>
      <w:lvlJc w:val="left"/>
      <w:pPr>
        <w:ind w:left="1287" w:hanging="720"/>
      </w:pPr>
      <w:rPr>
        <w:rFonts w:ascii="Montserrat SemiBold" w:hAnsi="Montserrat SemiBold"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nsid w:val="3E200A1E"/>
    <w:multiLevelType w:val="hybridMultilevel"/>
    <w:tmpl w:val="9CEA6C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E3070DC"/>
    <w:multiLevelType w:val="hybridMultilevel"/>
    <w:tmpl w:val="D9BEF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1A22A07"/>
    <w:multiLevelType w:val="hybridMultilevel"/>
    <w:tmpl w:val="32EA95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2514F00"/>
    <w:multiLevelType w:val="hybridMultilevel"/>
    <w:tmpl w:val="146CDE6E"/>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7">
    <w:nsid w:val="463812F3"/>
    <w:multiLevelType w:val="hybridMultilevel"/>
    <w:tmpl w:val="0188F9AE"/>
    <w:lvl w:ilvl="0" w:tplc="53C8B6EA">
      <w:start w:val="1"/>
      <w:numFmt w:val="upperRoman"/>
      <w:lvlText w:val="%1."/>
      <w:lvlJc w:val="right"/>
      <w:pPr>
        <w:ind w:left="720" w:hanging="360"/>
      </w:pPr>
      <w:rPr>
        <w:rFonts w:ascii="Montserrat SemiBold" w:hAnsi="Montserrat Semi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69171BD"/>
    <w:multiLevelType w:val="hybridMultilevel"/>
    <w:tmpl w:val="6200039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48465AFE"/>
    <w:multiLevelType w:val="hybridMultilevel"/>
    <w:tmpl w:val="3BEE8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4BDC73BC"/>
    <w:multiLevelType w:val="hybridMultilevel"/>
    <w:tmpl w:val="DD7EB304"/>
    <w:lvl w:ilvl="0" w:tplc="5086B16A">
      <w:start w:val="4"/>
      <w:numFmt w:val="upperRoman"/>
      <w:lvlText w:val="%1."/>
      <w:lvlJc w:val="left"/>
      <w:pPr>
        <w:ind w:left="1724" w:hanging="720"/>
      </w:pPr>
      <w:rPr>
        <w:rFonts w:ascii="Montserrat SemiBold" w:hAnsi="Montserrat SemiBold" w:hint="default"/>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1">
    <w:nsid w:val="4EA27203"/>
    <w:multiLevelType w:val="hybridMultilevel"/>
    <w:tmpl w:val="35B01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2025043"/>
    <w:multiLevelType w:val="hybridMultilevel"/>
    <w:tmpl w:val="90A6C16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nsid w:val="524C61E6"/>
    <w:multiLevelType w:val="hybridMultilevel"/>
    <w:tmpl w:val="743C84E0"/>
    <w:lvl w:ilvl="0" w:tplc="F8E6164A">
      <w:start w:val="1"/>
      <w:numFmt w:val="upperRoman"/>
      <w:lvlText w:val="%1."/>
      <w:lvlJc w:val="right"/>
      <w:pPr>
        <w:ind w:left="1287" w:hanging="360"/>
      </w:pPr>
      <w:rPr>
        <w:sz w:val="20"/>
        <w:szCs w:val="2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4">
    <w:nsid w:val="526819A8"/>
    <w:multiLevelType w:val="hybridMultilevel"/>
    <w:tmpl w:val="FB32522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3E24419"/>
    <w:multiLevelType w:val="hybridMultilevel"/>
    <w:tmpl w:val="5EDC7A44"/>
    <w:lvl w:ilvl="0" w:tplc="0172EA3A">
      <w:start w:val="1"/>
      <w:numFmt w:val="upperRoman"/>
      <w:lvlText w:val="%1."/>
      <w:lvlJc w:val="left"/>
      <w:pPr>
        <w:ind w:left="1564" w:hanging="720"/>
      </w:pPr>
      <w:rPr>
        <w:rFonts w:ascii="Montserrat SemiBold" w:hAnsi="Montserrat SemiBold" w:hint="default"/>
      </w:rPr>
    </w:lvl>
    <w:lvl w:ilvl="1" w:tplc="080A0019" w:tentative="1">
      <w:start w:val="1"/>
      <w:numFmt w:val="lowerLetter"/>
      <w:lvlText w:val="%2."/>
      <w:lvlJc w:val="left"/>
      <w:pPr>
        <w:ind w:left="1924" w:hanging="360"/>
      </w:pPr>
    </w:lvl>
    <w:lvl w:ilvl="2" w:tplc="080A001B" w:tentative="1">
      <w:start w:val="1"/>
      <w:numFmt w:val="lowerRoman"/>
      <w:lvlText w:val="%3."/>
      <w:lvlJc w:val="right"/>
      <w:pPr>
        <w:ind w:left="2644" w:hanging="180"/>
      </w:pPr>
    </w:lvl>
    <w:lvl w:ilvl="3" w:tplc="080A000F" w:tentative="1">
      <w:start w:val="1"/>
      <w:numFmt w:val="decimal"/>
      <w:lvlText w:val="%4."/>
      <w:lvlJc w:val="left"/>
      <w:pPr>
        <w:ind w:left="3364" w:hanging="360"/>
      </w:pPr>
    </w:lvl>
    <w:lvl w:ilvl="4" w:tplc="080A0019" w:tentative="1">
      <w:start w:val="1"/>
      <w:numFmt w:val="lowerLetter"/>
      <w:lvlText w:val="%5."/>
      <w:lvlJc w:val="left"/>
      <w:pPr>
        <w:ind w:left="4084" w:hanging="360"/>
      </w:pPr>
    </w:lvl>
    <w:lvl w:ilvl="5" w:tplc="080A001B" w:tentative="1">
      <w:start w:val="1"/>
      <w:numFmt w:val="lowerRoman"/>
      <w:lvlText w:val="%6."/>
      <w:lvlJc w:val="right"/>
      <w:pPr>
        <w:ind w:left="4804" w:hanging="180"/>
      </w:pPr>
    </w:lvl>
    <w:lvl w:ilvl="6" w:tplc="080A000F" w:tentative="1">
      <w:start w:val="1"/>
      <w:numFmt w:val="decimal"/>
      <w:lvlText w:val="%7."/>
      <w:lvlJc w:val="left"/>
      <w:pPr>
        <w:ind w:left="5524" w:hanging="360"/>
      </w:pPr>
    </w:lvl>
    <w:lvl w:ilvl="7" w:tplc="080A0019" w:tentative="1">
      <w:start w:val="1"/>
      <w:numFmt w:val="lowerLetter"/>
      <w:lvlText w:val="%8."/>
      <w:lvlJc w:val="left"/>
      <w:pPr>
        <w:ind w:left="6244" w:hanging="360"/>
      </w:pPr>
    </w:lvl>
    <w:lvl w:ilvl="8" w:tplc="080A001B" w:tentative="1">
      <w:start w:val="1"/>
      <w:numFmt w:val="lowerRoman"/>
      <w:lvlText w:val="%9."/>
      <w:lvlJc w:val="right"/>
      <w:pPr>
        <w:ind w:left="6964" w:hanging="180"/>
      </w:pPr>
    </w:lvl>
  </w:abstractNum>
  <w:abstractNum w:abstractNumId="46">
    <w:nsid w:val="56460359"/>
    <w:multiLevelType w:val="hybridMultilevel"/>
    <w:tmpl w:val="31BA2C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69D156A"/>
    <w:multiLevelType w:val="hybridMultilevel"/>
    <w:tmpl w:val="85B012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56CE737B"/>
    <w:multiLevelType w:val="hybridMultilevel"/>
    <w:tmpl w:val="21B0C84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9">
    <w:nsid w:val="584B0D36"/>
    <w:multiLevelType w:val="hybridMultilevel"/>
    <w:tmpl w:val="3AE6F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5E274A2E"/>
    <w:multiLevelType w:val="hybridMultilevel"/>
    <w:tmpl w:val="90A6C16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1">
    <w:nsid w:val="5FE52B31"/>
    <w:multiLevelType w:val="hybridMultilevel"/>
    <w:tmpl w:val="3FD2A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600F5EE3"/>
    <w:multiLevelType w:val="hybridMultilevel"/>
    <w:tmpl w:val="DF8452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0532BE9"/>
    <w:multiLevelType w:val="hybridMultilevel"/>
    <w:tmpl w:val="7EA634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0E160EB"/>
    <w:multiLevelType w:val="hybridMultilevel"/>
    <w:tmpl w:val="C4766A24"/>
    <w:lvl w:ilvl="0" w:tplc="080A0013">
      <w:start w:val="1"/>
      <w:numFmt w:val="upp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27620AD"/>
    <w:multiLevelType w:val="hybridMultilevel"/>
    <w:tmpl w:val="1D20B814"/>
    <w:lvl w:ilvl="0" w:tplc="8BE8C50E">
      <w:start w:val="1"/>
      <w:numFmt w:val="upperRoman"/>
      <w:lvlText w:val="%1."/>
      <w:lvlJc w:val="left"/>
      <w:pPr>
        <w:ind w:left="1080" w:hanging="720"/>
      </w:pPr>
      <w:rPr>
        <w:rFonts w:ascii="Montserrat SemiBold" w:hAnsi="Montserrat Semi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4670137"/>
    <w:multiLevelType w:val="hybridMultilevel"/>
    <w:tmpl w:val="90A6C16C"/>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7">
    <w:nsid w:val="66104356"/>
    <w:multiLevelType w:val="hybridMultilevel"/>
    <w:tmpl w:val="39B8C93E"/>
    <w:lvl w:ilvl="0" w:tplc="080A0001">
      <w:start w:val="1"/>
      <w:numFmt w:val="bullet"/>
      <w:lvlText w:val=""/>
      <w:lvlJc w:val="left"/>
      <w:pPr>
        <w:ind w:left="720" w:hanging="360"/>
      </w:pPr>
      <w:rPr>
        <w:rFonts w:ascii="Symbol" w:hAnsi="Symbol" w:hint="default"/>
        <w:b/>
      </w:rPr>
    </w:lvl>
    <w:lvl w:ilvl="1" w:tplc="6AC43CAE">
      <w:start w:val="1"/>
      <w:numFmt w:val="bullet"/>
      <w:lvlText w:val=""/>
      <w:lvlJc w:val="left"/>
      <w:pPr>
        <w:ind w:left="1440" w:hanging="360"/>
      </w:pPr>
      <w:rPr>
        <w:rFonts w:ascii="Symbol" w:hAnsi="Symbol" w:hint="default"/>
        <w:color w:val="auto"/>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9785C93"/>
    <w:multiLevelType w:val="hybridMultilevel"/>
    <w:tmpl w:val="AECEA106"/>
    <w:lvl w:ilvl="0" w:tplc="215C2C3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nsid w:val="70A3713B"/>
    <w:multiLevelType w:val="hybridMultilevel"/>
    <w:tmpl w:val="3D72A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4826672"/>
    <w:multiLevelType w:val="hybridMultilevel"/>
    <w:tmpl w:val="BFA21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4D27BBE"/>
    <w:multiLevelType w:val="hybridMultilevel"/>
    <w:tmpl w:val="0A3C0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nsid w:val="7530723E"/>
    <w:multiLevelType w:val="hybridMultilevel"/>
    <w:tmpl w:val="022EF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EA37C46"/>
    <w:multiLevelType w:val="hybridMultilevel"/>
    <w:tmpl w:val="BB0893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7F640151"/>
    <w:multiLevelType w:val="hybridMultilevel"/>
    <w:tmpl w:val="4DF4E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7F860670"/>
    <w:multiLevelType w:val="hybridMultilevel"/>
    <w:tmpl w:val="350EAA7E"/>
    <w:lvl w:ilvl="0" w:tplc="29A2B150">
      <w:start w:val="4"/>
      <w:numFmt w:val="bullet"/>
      <w:lvlText w:val="-"/>
      <w:lvlJc w:val="left"/>
      <w:pPr>
        <w:ind w:left="720" w:hanging="360"/>
      </w:pPr>
      <w:rPr>
        <w:rFonts w:ascii="Calibri Light" w:eastAsiaTheme="minorHAnsi" w:hAnsi="Calibri Ligh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65"/>
  </w:num>
  <w:num w:numId="4">
    <w:abstractNumId w:val="19"/>
  </w:num>
  <w:num w:numId="5">
    <w:abstractNumId w:val="7"/>
  </w:num>
  <w:num w:numId="6">
    <w:abstractNumId w:val="29"/>
  </w:num>
  <w:num w:numId="7">
    <w:abstractNumId w:val="25"/>
  </w:num>
  <w:num w:numId="8">
    <w:abstractNumId w:val="41"/>
  </w:num>
  <w:num w:numId="9">
    <w:abstractNumId w:val="62"/>
  </w:num>
  <w:num w:numId="10">
    <w:abstractNumId w:val="17"/>
  </w:num>
  <w:num w:numId="11">
    <w:abstractNumId w:val="49"/>
  </w:num>
  <w:num w:numId="12">
    <w:abstractNumId w:val="0"/>
  </w:num>
  <w:num w:numId="13">
    <w:abstractNumId w:val="46"/>
  </w:num>
  <w:num w:numId="14">
    <w:abstractNumId w:val="9"/>
  </w:num>
  <w:num w:numId="15">
    <w:abstractNumId w:val="24"/>
  </w:num>
  <w:num w:numId="16">
    <w:abstractNumId w:val="4"/>
  </w:num>
  <w:num w:numId="17">
    <w:abstractNumId w:val="11"/>
  </w:num>
  <w:num w:numId="18">
    <w:abstractNumId w:val="14"/>
  </w:num>
  <w:num w:numId="19">
    <w:abstractNumId w:val="37"/>
  </w:num>
  <w:num w:numId="20">
    <w:abstractNumId w:val="55"/>
  </w:num>
  <w:num w:numId="21">
    <w:abstractNumId w:val="5"/>
  </w:num>
  <w:num w:numId="22">
    <w:abstractNumId w:val="18"/>
  </w:num>
  <w:num w:numId="23">
    <w:abstractNumId w:val="63"/>
  </w:num>
  <w:num w:numId="24">
    <w:abstractNumId w:val="35"/>
  </w:num>
  <w:num w:numId="25">
    <w:abstractNumId w:val="2"/>
  </w:num>
  <w:num w:numId="26">
    <w:abstractNumId w:val="21"/>
  </w:num>
  <w:num w:numId="27">
    <w:abstractNumId w:val="10"/>
  </w:num>
  <w:num w:numId="28">
    <w:abstractNumId w:val="45"/>
  </w:num>
  <w:num w:numId="29">
    <w:abstractNumId w:val="12"/>
  </w:num>
  <w:num w:numId="30">
    <w:abstractNumId w:val="13"/>
  </w:num>
  <w:num w:numId="31">
    <w:abstractNumId w:val="28"/>
  </w:num>
  <w:num w:numId="32">
    <w:abstractNumId w:val="32"/>
  </w:num>
  <w:num w:numId="33">
    <w:abstractNumId w:val="38"/>
  </w:num>
  <w:num w:numId="34">
    <w:abstractNumId w:val="20"/>
  </w:num>
  <w:num w:numId="35">
    <w:abstractNumId w:val="33"/>
  </w:num>
  <w:num w:numId="36">
    <w:abstractNumId w:val="47"/>
  </w:num>
  <w:num w:numId="37">
    <w:abstractNumId w:val="51"/>
  </w:num>
  <w:num w:numId="38">
    <w:abstractNumId w:val="57"/>
  </w:num>
  <w:num w:numId="39">
    <w:abstractNumId w:val="61"/>
  </w:num>
  <w:num w:numId="40">
    <w:abstractNumId w:val="27"/>
  </w:num>
  <w:num w:numId="41">
    <w:abstractNumId w:val="64"/>
  </w:num>
  <w:num w:numId="42">
    <w:abstractNumId w:val="60"/>
  </w:num>
  <w:num w:numId="43">
    <w:abstractNumId w:val="39"/>
  </w:num>
  <w:num w:numId="44">
    <w:abstractNumId w:val="15"/>
  </w:num>
  <w:num w:numId="45">
    <w:abstractNumId w:val="34"/>
  </w:num>
  <w:num w:numId="46">
    <w:abstractNumId w:val="22"/>
  </w:num>
  <w:num w:numId="47">
    <w:abstractNumId w:val="54"/>
  </w:num>
  <w:num w:numId="48">
    <w:abstractNumId w:val="43"/>
  </w:num>
  <w:num w:numId="49">
    <w:abstractNumId w:val="36"/>
  </w:num>
  <w:num w:numId="50">
    <w:abstractNumId w:val="53"/>
  </w:num>
  <w:num w:numId="51">
    <w:abstractNumId w:val="59"/>
  </w:num>
  <w:num w:numId="52">
    <w:abstractNumId w:val="40"/>
  </w:num>
  <w:num w:numId="53">
    <w:abstractNumId w:val="6"/>
  </w:num>
  <w:num w:numId="54">
    <w:abstractNumId w:val="48"/>
  </w:num>
  <w:num w:numId="55">
    <w:abstractNumId w:val="56"/>
  </w:num>
  <w:num w:numId="56">
    <w:abstractNumId w:val="52"/>
  </w:num>
  <w:num w:numId="57">
    <w:abstractNumId w:val="3"/>
  </w:num>
  <w:num w:numId="58">
    <w:abstractNumId w:val="8"/>
  </w:num>
  <w:num w:numId="59">
    <w:abstractNumId w:val="30"/>
  </w:num>
  <w:num w:numId="60">
    <w:abstractNumId w:val="16"/>
  </w:num>
  <w:num w:numId="61">
    <w:abstractNumId w:val="58"/>
  </w:num>
  <w:num w:numId="62">
    <w:abstractNumId w:val="26"/>
  </w:num>
  <w:num w:numId="63">
    <w:abstractNumId w:val="50"/>
  </w:num>
  <w:num w:numId="64">
    <w:abstractNumId w:val="42"/>
  </w:num>
  <w:num w:numId="65">
    <w:abstractNumId w:val="23"/>
  </w:num>
  <w:num w:numId="66">
    <w:abstractNumId w:val="4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hyphenationZone w:val="425"/>
  <w:characterSpacingControl w:val="doNotCompress"/>
  <w:hdrShapeDefaults>
    <o:shapedefaults v:ext="edit" spidmax="69633" strokecolor="#fc6">
      <v:stroke color="#fc6" weight="2pt"/>
      <v:shadow on="t" opacity="24903f" origin=",.5" offset="0,.55556mm"/>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229"/>
    <w:rsid w:val="000006D0"/>
    <w:rsid w:val="0000244F"/>
    <w:rsid w:val="00011F19"/>
    <w:rsid w:val="000122B4"/>
    <w:rsid w:val="00023CEF"/>
    <w:rsid w:val="00025536"/>
    <w:rsid w:val="00025970"/>
    <w:rsid w:val="00026767"/>
    <w:rsid w:val="00033772"/>
    <w:rsid w:val="00036A8B"/>
    <w:rsid w:val="00040EA3"/>
    <w:rsid w:val="00041ACF"/>
    <w:rsid w:val="0004389A"/>
    <w:rsid w:val="00046046"/>
    <w:rsid w:val="0004788B"/>
    <w:rsid w:val="0005230F"/>
    <w:rsid w:val="000546BF"/>
    <w:rsid w:val="00061BF5"/>
    <w:rsid w:val="00063DD3"/>
    <w:rsid w:val="00066358"/>
    <w:rsid w:val="00070734"/>
    <w:rsid w:val="00070C76"/>
    <w:rsid w:val="00071398"/>
    <w:rsid w:val="000750CC"/>
    <w:rsid w:val="00075818"/>
    <w:rsid w:val="00075880"/>
    <w:rsid w:val="00077444"/>
    <w:rsid w:val="00077EF8"/>
    <w:rsid w:val="00081E80"/>
    <w:rsid w:val="0008326A"/>
    <w:rsid w:val="00085D89"/>
    <w:rsid w:val="00090D83"/>
    <w:rsid w:val="00093738"/>
    <w:rsid w:val="000955F0"/>
    <w:rsid w:val="00095B56"/>
    <w:rsid w:val="00095FE2"/>
    <w:rsid w:val="00097E86"/>
    <w:rsid w:val="000A12C4"/>
    <w:rsid w:val="000A20A2"/>
    <w:rsid w:val="000A5439"/>
    <w:rsid w:val="000B792A"/>
    <w:rsid w:val="000C3AEE"/>
    <w:rsid w:val="000D0A11"/>
    <w:rsid w:val="000D0D3D"/>
    <w:rsid w:val="000D2F04"/>
    <w:rsid w:val="000D50EA"/>
    <w:rsid w:val="000D72A2"/>
    <w:rsid w:val="000E3C4D"/>
    <w:rsid w:val="000E4209"/>
    <w:rsid w:val="000F04E6"/>
    <w:rsid w:val="000F7661"/>
    <w:rsid w:val="00100FB2"/>
    <w:rsid w:val="00102898"/>
    <w:rsid w:val="00103A5F"/>
    <w:rsid w:val="00114C59"/>
    <w:rsid w:val="00122385"/>
    <w:rsid w:val="00136AEF"/>
    <w:rsid w:val="0014235F"/>
    <w:rsid w:val="001424C2"/>
    <w:rsid w:val="00147754"/>
    <w:rsid w:val="0015160D"/>
    <w:rsid w:val="00153FAC"/>
    <w:rsid w:val="001563BA"/>
    <w:rsid w:val="00156D98"/>
    <w:rsid w:val="001570EE"/>
    <w:rsid w:val="00162CA3"/>
    <w:rsid w:val="00162F28"/>
    <w:rsid w:val="00163E1F"/>
    <w:rsid w:val="0016587B"/>
    <w:rsid w:val="00165D63"/>
    <w:rsid w:val="00166E04"/>
    <w:rsid w:val="00166F42"/>
    <w:rsid w:val="001732B3"/>
    <w:rsid w:val="00175F78"/>
    <w:rsid w:val="001761D8"/>
    <w:rsid w:val="0018127D"/>
    <w:rsid w:val="00181E8A"/>
    <w:rsid w:val="00184830"/>
    <w:rsid w:val="00184F98"/>
    <w:rsid w:val="00191858"/>
    <w:rsid w:val="00191EAF"/>
    <w:rsid w:val="001A1A6B"/>
    <w:rsid w:val="001B01D1"/>
    <w:rsid w:val="001C1225"/>
    <w:rsid w:val="001C604E"/>
    <w:rsid w:val="001D25AA"/>
    <w:rsid w:val="001D25AD"/>
    <w:rsid w:val="001D46EC"/>
    <w:rsid w:val="001D6995"/>
    <w:rsid w:val="001E1B62"/>
    <w:rsid w:val="001E6F38"/>
    <w:rsid w:val="001F1A49"/>
    <w:rsid w:val="001F4549"/>
    <w:rsid w:val="00213032"/>
    <w:rsid w:val="00215E8C"/>
    <w:rsid w:val="00220C80"/>
    <w:rsid w:val="00221104"/>
    <w:rsid w:val="00222C98"/>
    <w:rsid w:val="00222E8D"/>
    <w:rsid w:val="00223FC5"/>
    <w:rsid w:val="00227F6E"/>
    <w:rsid w:val="00233B7D"/>
    <w:rsid w:val="00233E9B"/>
    <w:rsid w:val="00234787"/>
    <w:rsid w:val="00236850"/>
    <w:rsid w:val="00237F89"/>
    <w:rsid w:val="00243159"/>
    <w:rsid w:val="002434D7"/>
    <w:rsid w:val="002439BF"/>
    <w:rsid w:val="00253F51"/>
    <w:rsid w:val="00254CDC"/>
    <w:rsid w:val="0025516E"/>
    <w:rsid w:val="00260FBF"/>
    <w:rsid w:val="00261102"/>
    <w:rsid w:val="0026182E"/>
    <w:rsid w:val="00263345"/>
    <w:rsid w:val="002645EF"/>
    <w:rsid w:val="00271C14"/>
    <w:rsid w:val="00281411"/>
    <w:rsid w:val="00282742"/>
    <w:rsid w:val="002843B8"/>
    <w:rsid w:val="00284858"/>
    <w:rsid w:val="00286092"/>
    <w:rsid w:val="00290EBB"/>
    <w:rsid w:val="0029360E"/>
    <w:rsid w:val="00294C2C"/>
    <w:rsid w:val="00295845"/>
    <w:rsid w:val="00297F6E"/>
    <w:rsid w:val="002A26C1"/>
    <w:rsid w:val="002A56BD"/>
    <w:rsid w:val="002A6031"/>
    <w:rsid w:val="002B0250"/>
    <w:rsid w:val="002B1CDB"/>
    <w:rsid w:val="002B3391"/>
    <w:rsid w:val="002B40F7"/>
    <w:rsid w:val="002B7397"/>
    <w:rsid w:val="002B76A2"/>
    <w:rsid w:val="002C2910"/>
    <w:rsid w:val="002C4985"/>
    <w:rsid w:val="002C49E4"/>
    <w:rsid w:val="002C4A76"/>
    <w:rsid w:val="002C6AA0"/>
    <w:rsid w:val="002C7578"/>
    <w:rsid w:val="002D069E"/>
    <w:rsid w:val="002D205A"/>
    <w:rsid w:val="002D4152"/>
    <w:rsid w:val="002D4FB8"/>
    <w:rsid w:val="002D5EFC"/>
    <w:rsid w:val="002E017A"/>
    <w:rsid w:val="002E405F"/>
    <w:rsid w:val="002E5240"/>
    <w:rsid w:val="002E5CD7"/>
    <w:rsid w:val="002E78F2"/>
    <w:rsid w:val="002F18FD"/>
    <w:rsid w:val="0030031E"/>
    <w:rsid w:val="00305E88"/>
    <w:rsid w:val="003069A2"/>
    <w:rsid w:val="00311B28"/>
    <w:rsid w:val="00311E54"/>
    <w:rsid w:val="00312AE3"/>
    <w:rsid w:val="00320C6F"/>
    <w:rsid w:val="00322490"/>
    <w:rsid w:val="0032341C"/>
    <w:rsid w:val="00334CF4"/>
    <w:rsid w:val="00337089"/>
    <w:rsid w:val="003377E7"/>
    <w:rsid w:val="0034453D"/>
    <w:rsid w:val="00347375"/>
    <w:rsid w:val="00347B38"/>
    <w:rsid w:val="00352EBB"/>
    <w:rsid w:val="003547CC"/>
    <w:rsid w:val="00357779"/>
    <w:rsid w:val="003609E3"/>
    <w:rsid w:val="0036387E"/>
    <w:rsid w:val="00367A68"/>
    <w:rsid w:val="00387AD8"/>
    <w:rsid w:val="003928D7"/>
    <w:rsid w:val="00393A29"/>
    <w:rsid w:val="003A3891"/>
    <w:rsid w:val="003B1309"/>
    <w:rsid w:val="003B1313"/>
    <w:rsid w:val="003B1FCC"/>
    <w:rsid w:val="003B2F89"/>
    <w:rsid w:val="003C0790"/>
    <w:rsid w:val="003C1130"/>
    <w:rsid w:val="003C11F4"/>
    <w:rsid w:val="003C3916"/>
    <w:rsid w:val="003C5733"/>
    <w:rsid w:val="003C66F0"/>
    <w:rsid w:val="003C69D7"/>
    <w:rsid w:val="003D177E"/>
    <w:rsid w:val="003E151D"/>
    <w:rsid w:val="003E1A55"/>
    <w:rsid w:val="003E2BAB"/>
    <w:rsid w:val="003E5266"/>
    <w:rsid w:val="003E74D2"/>
    <w:rsid w:val="003F1963"/>
    <w:rsid w:val="003F5194"/>
    <w:rsid w:val="003F54E2"/>
    <w:rsid w:val="003F69C0"/>
    <w:rsid w:val="004011AB"/>
    <w:rsid w:val="00401C8C"/>
    <w:rsid w:val="0040201B"/>
    <w:rsid w:val="00403CE7"/>
    <w:rsid w:val="00405E06"/>
    <w:rsid w:val="00411484"/>
    <w:rsid w:val="00411C3E"/>
    <w:rsid w:val="0042559B"/>
    <w:rsid w:val="00426ACD"/>
    <w:rsid w:val="004350EA"/>
    <w:rsid w:val="0043682F"/>
    <w:rsid w:val="00442D00"/>
    <w:rsid w:val="004450A7"/>
    <w:rsid w:val="00453EC0"/>
    <w:rsid w:val="00455ACE"/>
    <w:rsid w:val="00456ED1"/>
    <w:rsid w:val="004571BC"/>
    <w:rsid w:val="0046427E"/>
    <w:rsid w:val="004749C8"/>
    <w:rsid w:val="004815A1"/>
    <w:rsid w:val="004844B2"/>
    <w:rsid w:val="00484AB5"/>
    <w:rsid w:val="00485E34"/>
    <w:rsid w:val="00486A4E"/>
    <w:rsid w:val="00490C4D"/>
    <w:rsid w:val="00495657"/>
    <w:rsid w:val="00496C55"/>
    <w:rsid w:val="004A123A"/>
    <w:rsid w:val="004A1936"/>
    <w:rsid w:val="004A4180"/>
    <w:rsid w:val="004A43FD"/>
    <w:rsid w:val="004A727F"/>
    <w:rsid w:val="004A78D3"/>
    <w:rsid w:val="004B08F7"/>
    <w:rsid w:val="004B46D1"/>
    <w:rsid w:val="004C43FB"/>
    <w:rsid w:val="004C5F61"/>
    <w:rsid w:val="004C747C"/>
    <w:rsid w:val="004C7A28"/>
    <w:rsid w:val="004C7FF7"/>
    <w:rsid w:val="004D05BD"/>
    <w:rsid w:val="004D05F3"/>
    <w:rsid w:val="004D1F0B"/>
    <w:rsid w:val="004D342F"/>
    <w:rsid w:val="004D35D9"/>
    <w:rsid w:val="004D4979"/>
    <w:rsid w:val="004E067B"/>
    <w:rsid w:val="004E4DC5"/>
    <w:rsid w:val="004E54A6"/>
    <w:rsid w:val="004E6B53"/>
    <w:rsid w:val="004F12AE"/>
    <w:rsid w:val="004F2982"/>
    <w:rsid w:val="004F2CBF"/>
    <w:rsid w:val="00501F68"/>
    <w:rsid w:val="00503D29"/>
    <w:rsid w:val="005041EB"/>
    <w:rsid w:val="005058CB"/>
    <w:rsid w:val="00512B3F"/>
    <w:rsid w:val="00515A78"/>
    <w:rsid w:val="00521DAF"/>
    <w:rsid w:val="00530798"/>
    <w:rsid w:val="00530B5E"/>
    <w:rsid w:val="005314F8"/>
    <w:rsid w:val="00533430"/>
    <w:rsid w:val="00534493"/>
    <w:rsid w:val="00540B6F"/>
    <w:rsid w:val="0054108A"/>
    <w:rsid w:val="00543FC2"/>
    <w:rsid w:val="005445AE"/>
    <w:rsid w:val="0055069D"/>
    <w:rsid w:val="00553C88"/>
    <w:rsid w:val="005568C6"/>
    <w:rsid w:val="0056645F"/>
    <w:rsid w:val="0056737E"/>
    <w:rsid w:val="00580BAE"/>
    <w:rsid w:val="00580DEB"/>
    <w:rsid w:val="0058160A"/>
    <w:rsid w:val="0058315B"/>
    <w:rsid w:val="00596435"/>
    <w:rsid w:val="00596A1B"/>
    <w:rsid w:val="005A0969"/>
    <w:rsid w:val="005A0B2D"/>
    <w:rsid w:val="005A2CE2"/>
    <w:rsid w:val="005A4E59"/>
    <w:rsid w:val="005A7284"/>
    <w:rsid w:val="005B067B"/>
    <w:rsid w:val="005B1D05"/>
    <w:rsid w:val="005B3546"/>
    <w:rsid w:val="005C2663"/>
    <w:rsid w:val="005C6C01"/>
    <w:rsid w:val="005D0BF5"/>
    <w:rsid w:val="005D2C10"/>
    <w:rsid w:val="005D443E"/>
    <w:rsid w:val="005D5BAD"/>
    <w:rsid w:val="005D7137"/>
    <w:rsid w:val="005D76A2"/>
    <w:rsid w:val="005E33FE"/>
    <w:rsid w:val="005F45F7"/>
    <w:rsid w:val="00602DA7"/>
    <w:rsid w:val="00604893"/>
    <w:rsid w:val="00616E6F"/>
    <w:rsid w:val="0062652E"/>
    <w:rsid w:val="00627A8C"/>
    <w:rsid w:val="00630A48"/>
    <w:rsid w:val="00635EC0"/>
    <w:rsid w:val="006367AF"/>
    <w:rsid w:val="00642083"/>
    <w:rsid w:val="00642544"/>
    <w:rsid w:val="0064268C"/>
    <w:rsid w:val="00644AB1"/>
    <w:rsid w:val="006461E4"/>
    <w:rsid w:val="00646BEE"/>
    <w:rsid w:val="0065176A"/>
    <w:rsid w:val="00653361"/>
    <w:rsid w:val="00656363"/>
    <w:rsid w:val="00663870"/>
    <w:rsid w:val="0066512B"/>
    <w:rsid w:val="0066517F"/>
    <w:rsid w:val="006661FC"/>
    <w:rsid w:val="006724FC"/>
    <w:rsid w:val="00674201"/>
    <w:rsid w:val="00674D67"/>
    <w:rsid w:val="006847FB"/>
    <w:rsid w:val="00685C37"/>
    <w:rsid w:val="00690C37"/>
    <w:rsid w:val="00697391"/>
    <w:rsid w:val="006A0B3A"/>
    <w:rsid w:val="006A1238"/>
    <w:rsid w:val="006A38F4"/>
    <w:rsid w:val="006A789D"/>
    <w:rsid w:val="006B1BB2"/>
    <w:rsid w:val="006B459C"/>
    <w:rsid w:val="006B4ECE"/>
    <w:rsid w:val="006B553E"/>
    <w:rsid w:val="006B740E"/>
    <w:rsid w:val="006C0C59"/>
    <w:rsid w:val="006C69F1"/>
    <w:rsid w:val="006D0437"/>
    <w:rsid w:val="006D0B03"/>
    <w:rsid w:val="006D2565"/>
    <w:rsid w:val="006D29EC"/>
    <w:rsid w:val="006D3301"/>
    <w:rsid w:val="006D5A8E"/>
    <w:rsid w:val="006E45BB"/>
    <w:rsid w:val="006E6BD6"/>
    <w:rsid w:val="006F0847"/>
    <w:rsid w:val="006F1E48"/>
    <w:rsid w:val="007003B7"/>
    <w:rsid w:val="0070099D"/>
    <w:rsid w:val="00710BAA"/>
    <w:rsid w:val="00710D77"/>
    <w:rsid w:val="007110D8"/>
    <w:rsid w:val="007111BD"/>
    <w:rsid w:val="0071222D"/>
    <w:rsid w:val="00713D49"/>
    <w:rsid w:val="00722229"/>
    <w:rsid w:val="00722373"/>
    <w:rsid w:val="00732D34"/>
    <w:rsid w:val="00736308"/>
    <w:rsid w:val="007408D9"/>
    <w:rsid w:val="00744397"/>
    <w:rsid w:val="00747AC7"/>
    <w:rsid w:val="0076667F"/>
    <w:rsid w:val="0076684C"/>
    <w:rsid w:val="007721B0"/>
    <w:rsid w:val="00774855"/>
    <w:rsid w:val="00781469"/>
    <w:rsid w:val="007817CF"/>
    <w:rsid w:val="00782F44"/>
    <w:rsid w:val="0078319E"/>
    <w:rsid w:val="007925F5"/>
    <w:rsid w:val="007A0248"/>
    <w:rsid w:val="007A321E"/>
    <w:rsid w:val="007A657A"/>
    <w:rsid w:val="007A7F57"/>
    <w:rsid w:val="007B046F"/>
    <w:rsid w:val="007B315B"/>
    <w:rsid w:val="007B47D2"/>
    <w:rsid w:val="007B5EDF"/>
    <w:rsid w:val="007B6F21"/>
    <w:rsid w:val="007B7746"/>
    <w:rsid w:val="007C30CE"/>
    <w:rsid w:val="007C4ED1"/>
    <w:rsid w:val="007D44C0"/>
    <w:rsid w:val="007D4630"/>
    <w:rsid w:val="007D56E4"/>
    <w:rsid w:val="007D57A8"/>
    <w:rsid w:val="007D5AA5"/>
    <w:rsid w:val="007E6E54"/>
    <w:rsid w:val="007F17BE"/>
    <w:rsid w:val="007F3634"/>
    <w:rsid w:val="007F3CA6"/>
    <w:rsid w:val="007F6971"/>
    <w:rsid w:val="00800A52"/>
    <w:rsid w:val="0080186B"/>
    <w:rsid w:val="00801B0D"/>
    <w:rsid w:val="00813B89"/>
    <w:rsid w:val="008201DB"/>
    <w:rsid w:val="00826AB5"/>
    <w:rsid w:val="0082725A"/>
    <w:rsid w:val="0082727D"/>
    <w:rsid w:val="008316E6"/>
    <w:rsid w:val="00834048"/>
    <w:rsid w:val="008352E8"/>
    <w:rsid w:val="0083616F"/>
    <w:rsid w:val="00836A32"/>
    <w:rsid w:val="00840FE0"/>
    <w:rsid w:val="008436B3"/>
    <w:rsid w:val="008449F9"/>
    <w:rsid w:val="00845D32"/>
    <w:rsid w:val="008463C0"/>
    <w:rsid w:val="00846C91"/>
    <w:rsid w:val="00856D8A"/>
    <w:rsid w:val="0086024C"/>
    <w:rsid w:val="00865601"/>
    <w:rsid w:val="00870C9F"/>
    <w:rsid w:val="008727D1"/>
    <w:rsid w:val="00880F97"/>
    <w:rsid w:val="00885847"/>
    <w:rsid w:val="00885D3E"/>
    <w:rsid w:val="00886C24"/>
    <w:rsid w:val="00887B2F"/>
    <w:rsid w:val="0089289B"/>
    <w:rsid w:val="008941E8"/>
    <w:rsid w:val="008974DD"/>
    <w:rsid w:val="008A0D0F"/>
    <w:rsid w:val="008A2003"/>
    <w:rsid w:val="008A2B91"/>
    <w:rsid w:val="008A3A1A"/>
    <w:rsid w:val="008A4F5B"/>
    <w:rsid w:val="008A7871"/>
    <w:rsid w:val="008A7D04"/>
    <w:rsid w:val="008B3F1C"/>
    <w:rsid w:val="008B4121"/>
    <w:rsid w:val="008B6576"/>
    <w:rsid w:val="008C114F"/>
    <w:rsid w:val="008C2A8E"/>
    <w:rsid w:val="008D2A3D"/>
    <w:rsid w:val="008D4DD3"/>
    <w:rsid w:val="008E660F"/>
    <w:rsid w:val="008F4806"/>
    <w:rsid w:val="00907574"/>
    <w:rsid w:val="00921AFF"/>
    <w:rsid w:val="00924248"/>
    <w:rsid w:val="00924467"/>
    <w:rsid w:val="00930F7F"/>
    <w:rsid w:val="00941652"/>
    <w:rsid w:val="00942746"/>
    <w:rsid w:val="00944430"/>
    <w:rsid w:val="0094493F"/>
    <w:rsid w:val="0094653C"/>
    <w:rsid w:val="00952B44"/>
    <w:rsid w:val="00954A43"/>
    <w:rsid w:val="00956461"/>
    <w:rsid w:val="009628A0"/>
    <w:rsid w:val="00963124"/>
    <w:rsid w:val="009672A8"/>
    <w:rsid w:val="00982764"/>
    <w:rsid w:val="00986DA7"/>
    <w:rsid w:val="00992462"/>
    <w:rsid w:val="00992D0B"/>
    <w:rsid w:val="00996AA3"/>
    <w:rsid w:val="00996F73"/>
    <w:rsid w:val="009A1A57"/>
    <w:rsid w:val="009A21A2"/>
    <w:rsid w:val="009A2A39"/>
    <w:rsid w:val="009A3D15"/>
    <w:rsid w:val="009A48E2"/>
    <w:rsid w:val="009A5C50"/>
    <w:rsid w:val="009A614F"/>
    <w:rsid w:val="009A7E9A"/>
    <w:rsid w:val="009B09F5"/>
    <w:rsid w:val="009B2A32"/>
    <w:rsid w:val="009B2CA3"/>
    <w:rsid w:val="009B310D"/>
    <w:rsid w:val="009B427C"/>
    <w:rsid w:val="009B7E90"/>
    <w:rsid w:val="009C0983"/>
    <w:rsid w:val="009C0D74"/>
    <w:rsid w:val="009C2675"/>
    <w:rsid w:val="009C59F7"/>
    <w:rsid w:val="009D2042"/>
    <w:rsid w:val="009D6450"/>
    <w:rsid w:val="009D7C11"/>
    <w:rsid w:val="009E05C5"/>
    <w:rsid w:val="009E08A3"/>
    <w:rsid w:val="009E43DC"/>
    <w:rsid w:val="009E45F0"/>
    <w:rsid w:val="009F41BB"/>
    <w:rsid w:val="009F4B7E"/>
    <w:rsid w:val="009F4CE4"/>
    <w:rsid w:val="009F55BA"/>
    <w:rsid w:val="00A03F53"/>
    <w:rsid w:val="00A06B33"/>
    <w:rsid w:val="00A11D91"/>
    <w:rsid w:val="00A12048"/>
    <w:rsid w:val="00A127C4"/>
    <w:rsid w:val="00A1497A"/>
    <w:rsid w:val="00A14B8F"/>
    <w:rsid w:val="00A23B09"/>
    <w:rsid w:val="00A35F9F"/>
    <w:rsid w:val="00A40B14"/>
    <w:rsid w:val="00A4195F"/>
    <w:rsid w:val="00A43BFF"/>
    <w:rsid w:val="00A44ECA"/>
    <w:rsid w:val="00A45EA4"/>
    <w:rsid w:val="00A47C54"/>
    <w:rsid w:val="00A53EF8"/>
    <w:rsid w:val="00A55424"/>
    <w:rsid w:val="00A573CE"/>
    <w:rsid w:val="00A5742A"/>
    <w:rsid w:val="00A63A96"/>
    <w:rsid w:val="00A66D8F"/>
    <w:rsid w:val="00A67FAA"/>
    <w:rsid w:val="00A700C5"/>
    <w:rsid w:val="00A7305B"/>
    <w:rsid w:val="00A74E07"/>
    <w:rsid w:val="00A754FF"/>
    <w:rsid w:val="00A82797"/>
    <w:rsid w:val="00A82A20"/>
    <w:rsid w:val="00A8473C"/>
    <w:rsid w:val="00A849AA"/>
    <w:rsid w:val="00A87B21"/>
    <w:rsid w:val="00A91E34"/>
    <w:rsid w:val="00A943EF"/>
    <w:rsid w:val="00A96DDE"/>
    <w:rsid w:val="00A973B1"/>
    <w:rsid w:val="00A97D30"/>
    <w:rsid w:val="00AB04B8"/>
    <w:rsid w:val="00AB0D1B"/>
    <w:rsid w:val="00AB1BB5"/>
    <w:rsid w:val="00AB730F"/>
    <w:rsid w:val="00AC25E5"/>
    <w:rsid w:val="00AC5A7B"/>
    <w:rsid w:val="00AD0CC5"/>
    <w:rsid w:val="00AD21E7"/>
    <w:rsid w:val="00AD2E62"/>
    <w:rsid w:val="00AD32E9"/>
    <w:rsid w:val="00AD43DF"/>
    <w:rsid w:val="00AD5CA5"/>
    <w:rsid w:val="00AE156D"/>
    <w:rsid w:val="00AE6BC2"/>
    <w:rsid w:val="00AF621E"/>
    <w:rsid w:val="00AF7D08"/>
    <w:rsid w:val="00B014AD"/>
    <w:rsid w:val="00B03C6E"/>
    <w:rsid w:val="00B04C83"/>
    <w:rsid w:val="00B051C2"/>
    <w:rsid w:val="00B06517"/>
    <w:rsid w:val="00B147C9"/>
    <w:rsid w:val="00B25529"/>
    <w:rsid w:val="00B2560A"/>
    <w:rsid w:val="00B35566"/>
    <w:rsid w:val="00B364F3"/>
    <w:rsid w:val="00B42B65"/>
    <w:rsid w:val="00B50EEC"/>
    <w:rsid w:val="00B51BF3"/>
    <w:rsid w:val="00B51CFB"/>
    <w:rsid w:val="00B54A3D"/>
    <w:rsid w:val="00B62B76"/>
    <w:rsid w:val="00B62DAE"/>
    <w:rsid w:val="00B63D00"/>
    <w:rsid w:val="00B65A44"/>
    <w:rsid w:val="00B708A9"/>
    <w:rsid w:val="00B74266"/>
    <w:rsid w:val="00B80558"/>
    <w:rsid w:val="00B80F63"/>
    <w:rsid w:val="00B819AB"/>
    <w:rsid w:val="00B83CE2"/>
    <w:rsid w:val="00B83F88"/>
    <w:rsid w:val="00B85099"/>
    <w:rsid w:val="00B86481"/>
    <w:rsid w:val="00B872F2"/>
    <w:rsid w:val="00B90316"/>
    <w:rsid w:val="00B95594"/>
    <w:rsid w:val="00BA59D4"/>
    <w:rsid w:val="00BA6A75"/>
    <w:rsid w:val="00BB0BBC"/>
    <w:rsid w:val="00BB2D70"/>
    <w:rsid w:val="00BC463C"/>
    <w:rsid w:val="00BD0FCC"/>
    <w:rsid w:val="00BD21CB"/>
    <w:rsid w:val="00BE11AD"/>
    <w:rsid w:val="00BE1E53"/>
    <w:rsid w:val="00BE2CDA"/>
    <w:rsid w:val="00BE51E9"/>
    <w:rsid w:val="00BF1AD2"/>
    <w:rsid w:val="00BF2D2D"/>
    <w:rsid w:val="00BF5CC5"/>
    <w:rsid w:val="00BF6385"/>
    <w:rsid w:val="00C00C3D"/>
    <w:rsid w:val="00C03042"/>
    <w:rsid w:val="00C04446"/>
    <w:rsid w:val="00C115E6"/>
    <w:rsid w:val="00C122B2"/>
    <w:rsid w:val="00C13525"/>
    <w:rsid w:val="00C13637"/>
    <w:rsid w:val="00C14B1D"/>
    <w:rsid w:val="00C15135"/>
    <w:rsid w:val="00C16A16"/>
    <w:rsid w:val="00C174EA"/>
    <w:rsid w:val="00C240F8"/>
    <w:rsid w:val="00C24740"/>
    <w:rsid w:val="00C3340E"/>
    <w:rsid w:val="00C35DE8"/>
    <w:rsid w:val="00C36AE5"/>
    <w:rsid w:val="00C37724"/>
    <w:rsid w:val="00C409A1"/>
    <w:rsid w:val="00C40C4A"/>
    <w:rsid w:val="00C46A64"/>
    <w:rsid w:val="00C52693"/>
    <w:rsid w:val="00C54687"/>
    <w:rsid w:val="00C56F28"/>
    <w:rsid w:val="00C65FC4"/>
    <w:rsid w:val="00C67500"/>
    <w:rsid w:val="00C767A2"/>
    <w:rsid w:val="00C76B42"/>
    <w:rsid w:val="00C76F8E"/>
    <w:rsid w:val="00C77F77"/>
    <w:rsid w:val="00C83D8E"/>
    <w:rsid w:val="00C86AA0"/>
    <w:rsid w:val="00C877D9"/>
    <w:rsid w:val="00C90632"/>
    <w:rsid w:val="00C91D2A"/>
    <w:rsid w:val="00C91DFF"/>
    <w:rsid w:val="00C92C06"/>
    <w:rsid w:val="00C956C5"/>
    <w:rsid w:val="00C96072"/>
    <w:rsid w:val="00C96F18"/>
    <w:rsid w:val="00CA53B7"/>
    <w:rsid w:val="00CA6F8A"/>
    <w:rsid w:val="00CB2EDC"/>
    <w:rsid w:val="00CC0468"/>
    <w:rsid w:val="00CC0719"/>
    <w:rsid w:val="00CC0B19"/>
    <w:rsid w:val="00CC3FFC"/>
    <w:rsid w:val="00CC4631"/>
    <w:rsid w:val="00CC4635"/>
    <w:rsid w:val="00CC7F95"/>
    <w:rsid w:val="00CD2056"/>
    <w:rsid w:val="00CD3EBF"/>
    <w:rsid w:val="00CD70F8"/>
    <w:rsid w:val="00CE383E"/>
    <w:rsid w:val="00CE3AA3"/>
    <w:rsid w:val="00CE40EE"/>
    <w:rsid w:val="00CE4707"/>
    <w:rsid w:val="00CE501F"/>
    <w:rsid w:val="00CE6222"/>
    <w:rsid w:val="00CE6249"/>
    <w:rsid w:val="00CE799F"/>
    <w:rsid w:val="00CF0232"/>
    <w:rsid w:val="00CF79D9"/>
    <w:rsid w:val="00D016FF"/>
    <w:rsid w:val="00D02B6F"/>
    <w:rsid w:val="00D05343"/>
    <w:rsid w:val="00D0600C"/>
    <w:rsid w:val="00D10DA2"/>
    <w:rsid w:val="00D13271"/>
    <w:rsid w:val="00D1408B"/>
    <w:rsid w:val="00D1552D"/>
    <w:rsid w:val="00D22D1E"/>
    <w:rsid w:val="00D242C7"/>
    <w:rsid w:val="00D26998"/>
    <w:rsid w:val="00D40F1E"/>
    <w:rsid w:val="00D42220"/>
    <w:rsid w:val="00D42539"/>
    <w:rsid w:val="00D42DF7"/>
    <w:rsid w:val="00D57AE6"/>
    <w:rsid w:val="00D66C8B"/>
    <w:rsid w:val="00D67324"/>
    <w:rsid w:val="00D7369D"/>
    <w:rsid w:val="00D74BD7"/>
    <w:rsid w:val="00D74C8D"/>
    <w:rsid w:val="00D75652"/>
    <w:rsid w:val="00D82FC6"/>
    <w:rsid w:val="00D839A3"/>
    <w:rsid w:val="00D9015A"/>
    <w:rsid w:val="00D923A6"/>
    <w:rsid w:val="00D929DF"/>
    <w:rsid w:val="00DA2A60"/>
    <w:rsid w:val="00DA3B30"/>
    <w:rsid w:val="00DB1BFE"/>
    <w:rsid w:val="00DB24AA"/>
    <w:rsid w:val="00DB3668"/>
    <w:rsid w:val="00DB4C7C"/>
    <w:rsid w:val="00DC0ADA"/>
    <w:rsid w:val="00DC3744"/>
    <w:rsid w:val="00DC3DC8"/>
    <w:rsid w:val="00DC459E"/>
    <w:rsid w:val="00DC51C2"/>
    <w:rsid w:val="00DD10BD"/>
    <w:rsid w:val="00DD121E"/>
    <w:rsid w:val="00DE0DA6"/>
    <w:rsid w:val="00DE25E0"/>
    <w:rsid w:val="00DE4392"/>
    <w:rsid w:val="00DE5A29"/>
    <w:rsid w:val="00DE7F99"/>
    <w:rsid w:val="00DF0C48"/>
    <w:rsid w:val="00DF290A"/>
    <w:rsid w:val="00DF2D30"/>
    <w:rsid w:val="00DF3570"/>
    <w:rsid w:val="00DF5BE2"/>
    <w:rsid w:val="00E002B3"/>
    <w:rsid w:val="00E01170"/>
    <w:rsid w:val="00E02CA7"/>
    <w:rsid w:val="00E036C0"/>
    <w:rsid w:val="00E04259"/>
    <w:rsid w:val="00E074F0"/>
    <w:rsid w:val="00E12A32"/>
    <w:rsid w:val="00E14F1D"/>
    <w:rsid w:val="00E152D8"/>
    <w:rsid w:val="00E15ECE"/>
    <w:rsid w:val="00E15FB4"/>
    <w:rsid w:val="00E172CB"/>
    <w:rsid w:val="00E17883"/>
    <w:rsid w:val="00E23B7D"/>
    <w:rsid w:val="00E23BE2"/>
    <w:rsid w:val="00E32DEC"/>
    <w:rsid w:val="00E36194"/>
    <w:rsid w:val="00E403AB"/>
    <w:rsid w:val="00E428B4"/>
    <w:rsid w:val="00E4785B"/>
    <w:rsid w:val="00E478D0"/>
    <w:rsid w:val="00E47FEA"/>
    <w:rsid w:val="00E60037"/>
    <w:rsid w:val="00E60276"/>
    <w:rsid w:val="00E62C80"/>
    <w:rsid w:val="00E63A00"/>
    <w:rsid w:val="00E70BFB"/>
    <w:rsid w:val="00E73588"/>
    <w:rsid w:val="00E7658B"/>
    <w:rsid w:val="00E77981"/>
    <w:rsid w:val="00E802AA"/>
    <w:rsid w:val="00E81550"/>
    <w:rsid w:val="00E84AD7"/>
    <w:rsid w:val="00E85661"/>
    <w:rsid w:val="00E86608"/>
    <w:rsid w:val="00E86BB9"/>
    <w:rsid w:val="00E91510"/>
    <w:rsid w:val="00E91D65"/>
    <w:rsid w:val="00E9310C"/>
    <w:rsid w:val="00EA0A46"/>
    <w:rsid w:val="00EA0E12"/>
    <w:rsid w:val="00EA33F6"/>
    <w:rsid w:val="00EA385B"/>
    <w:rsid w:val="00EB0E38"/>
    <w:rsid w:val="00EB4403"/>
    <w:rsid w:val="00EB47C0"/>
    <w:rsid w:val="00EB5864"/>
    <w:rsid w:val="00EC04E5"/>
    <w:rsid w:val="00EC2C54"/>
    <w:rsid w:val="00EC31B1"/>
    <w:rsid w:val="00EC37DC"/>
    <w:rsid w:val="00ED0D55"/>
    <w:rsid w:val="00ED25F6"/>
    <w:rsid w:val="00EE0D6A"/>
    <w:rsid w:val="00EF1B9C"/>
    <w:rsid w:val="00EF2C0A"/>
    <w:rsid w:val="00EF397C"/>
    <w:rsid w:val="00EF783E"/>
    <w:rsid w:val="00F0384A"/>
    <w:rsid w:val="00F05B0C"/>
    <w:rsid w:val="00F140ED"/>
    <w:rsid w:val="00F14B66"/>
    <w:rsid w:val="00F26754"/>
    <w:rsid w:val="00F34001"/>
    <w:rsid w:val="00F3533A"/>
    <w:rsid w:val="00F56D61"/>
    <w:rsid w:val="00F641FF"/>
    <w:rsid w:val="00F673F1"/>
    <w:rsid w:val="00F73A0C"/>
    <w:rsid w:val="00F7433F"/>
    <w:rsid w:val="00F74A0C"/>
    <w:rsid w:val="00F77872"/>
    <w:rsid w:val="00F81CA2"/>
    <w:rsid w:val="00F8241B"/>
    <w:rsid w:val="00F833A8"/>
    <w:rsid w:val="00F849B9"/>
    <w:rsid w:val="00F8633F"/>
    <w:rsid w:val="00F9187C"/>
    <w:rsid w:val="00F930D4"/>
    <w:rsid w:val="00F93EA6"/>
    <w:rsid w:val="00F93FF7"/>
    <w:rsid w:val="00FA4605"/>
    <w:rsid w:val="00FA74D0"/>
    <w:rsid w:val="00FB1FF2"/>
    <w:rsid w:val="00FB2DDF"/>
    <w:rsid w:val="00FB3174"/>
    <w:rsid w:val="00FC4882"/>
    <w:rsid w:val="00FD245F"/>
    <w:rsid w:val="00FD42E9"/>
    <w:rsid w:val="00FD68A9"/>
    <w:rsid w:val="00FE479F"/>
    <w:rsid w:val="00FE79F3"/>
    <w:rsid w:val="00FF72A9"/>
    <w:rsid w:val="00FF749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strokecolor="#fc6">
      <v:stroke color="#fc6" weight="2pt"/>
      <v:shadow on="t" opacity="24903f" origin=",.5" offset="0,.55556mm"/>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Pr>
      <w:sz w:val="24"/>
      <w:szCs w:val="24"/>
      <w:lang w:val="es-ES_tradnl"/>
    </w:rPr>
  </w:style>
  <w:style w:type="paragraph" w:styleId="Ttulo1">
    <w:name w:val="heading 1"/>
    <w:basedOn w:val="Normal"/>
    <w:next w:val="Normal"/>
    <w:link w:val="Ttulo1Car"/>
    <w:uiPriority w:val="9"/>
    <w:qFormat/>
    <w:rsid w:val="0028141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28141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basedOn w:val="Normal"/>
    <w:link w:val="PrrafodelistaCar"/>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Sinespaciado">
    <w:name w:val="No Spacing"/>
    <w:uiPriority w:val="1"/>
    <w:qFormat/>
    <w:rsid w:val="00644AB1"/>
    <w:rPr>
      <w:rFonts w:asciiTheme="minorHAnsi" w:eastAsiaTheme="minorHAnsi" w:hAnsiTheme="minorHAnsi" w:cstheme="minorBidi"/>
      <w:sz w:val="22"/>
      <w:szCs w:val="22"/>
      <w:lang w:val="es-MX" w:eastAsia="en-US"/>
    </w:rPr>
  </w:style>
  <w:style w:type="character" w:customStyle="1" w:styleId="PrrafodelistaCar">
    <w:name w:val="Párrafo de lista Car"/>
    <w:link w:val="Prrafodelista"/>
    <w:uiPriority w:val="34"/>
    <w:locked/>
    <w:rsid w:val="00F77872"/>
    <w:rPr>
      <w:rFonts w:asciiTheme="minorHAnsi" w:eastAsiaTheme="minorHAnsi" w:hAnsiTheme="minorHAnsi" w:cstheme="minorBidi"/>
      <w:sz w:val="22"/>
      <w:szCs w:val="22"/>
      <w:lang w:val="es-MX" w:eastAsia="en-US"/>
    </w:rPr>
  </w:style>
  <w:style w:type="paragraph" w:styleId="Textocomentario">
    <w:name w:val="annotation text"/>
    <w:basedOn w:val="Normal"/>
    <w:link w:val="TextocomentarioCar"/>
    <w:uiPriority w:val="99"/>
    <w:unhideWhenUsed/>
    <w:rsid w:val="00F77872"/>
    <w:pPr>
      <w:spacing w:after="160"/>
    </w:pPr>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rsid w:val="00F77872"/>
    <w:rPr>
      <w:rFonts w:asciiTheme="minorHAnsi" w:eastAsiaTheme="minorHAnsi" w:hAnsiTheme="minorHAnsi" w:cstheme="minorBidi"/>
      <w:lang w:val="es-MX" w:eastAsia="en-US"/>
    </w:rPr>
  </w:style>
  <w:style w:type="paragraph" w:customStyle="1" w:styleId="Texto">
    <w:name w:val="Texto"/>
    <w:basedOn w:val="Normal"/>
    <w:link w:val="TextoCar"/>
    <w:rsid w:val="0066512B"/>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66512B"/>
    <w:rPr>
      <w:rFonts w:ascii="Arial" w:eastAsia="Times New Roman" w:hAnsi="Arial" w:cs="Arial"/>
      <w:sz w:val="18"/>
      <w:lang w:val="es-ES"/>
    </w:rPr>
  </w:style>
  <w:style w:type="character" w:customStyle="1" w:styleId="Ttulo1Car">
    <w:name w:val="Título 1 Car"/>
    <w:basedOn w:val="Fuentedeprrafopredeter"/>
    <w:link w:val="Ttulo1"/>
    <w:uiPriority w:val="9"/>
    <w:rsid w:val="00281411"/>
    <w:rPr>
      <w:rFonts w:asciiTheme="majorHAnsi" w:eastAsiaTheme="majorEastAsia" w:hAnsiTheme="majorHAnsi" w:cstheme="majorBidi"/>
      <w:b/>
      <w:bCs/>
      <w:color w:val="2F5496" w:themeColor="accent1" w:themeShade="BF"/>
      <w:sz w:val="28"/>
      <w:szCs w:val="28"/>
      <w:lang w:val="es-ES_tradnl"/>
    </w:rPr>
  </w:style>
  <w:style w:type="character" w:customStyle="1" w:styleId="Ttulo2Car">
    <w:name w:val="Título 2 Car"/>
    <w:basedOn w:val="Fuentedeprrafopredeter"/>
    <w:link w:val="Ttulo2"/>
    <w:uiPriority w:val="9"/>
    <w:rsid w:val="00281411"/>
    <w:rPr>
      <w:rFonts w:asciiTheme="majorHAnsi" w:eastAsiaTheme="majorEastAsia" w:hAnsiTheme="majorHAnsi" w:cstheme="majorBidi"/>
      <w:b/>
      <w:bCs/>
      <w:color w:val="4472C4" w:themeColor="accent1"/>
      <w:sz w:val="26"/>
      <w:szCs w:val="26"/>
      <w:lang w:val="es-ES_tradnl"/>
    </w:rPr>
  </w:style>
  <w:style w:type="paragraph" w:styleId="Lista">
    <w:name w:val="List"/>
    <w:basedOn w:val="Normal"/>
    <w:uiPriority w:val="99"/>
    <w:unhideWhenUsed/>
    <w:rsid w:val="00281411"/>
    <w:pPr>
      <w:ind w:left="283" w:hanging="283"/>
      <w:contextualSpacing/>
    </w:pPr>
  </w:style>
  <w:style w:type="paragraph" w:styleId="Continuarlista">
    <w:name w:val="List Continue"/>
    <w:basedOn w:val="Normal"/>
    <w:uiPriority w:val="99"/>
    <w:unhideWhenUsed/>
    <w:rsid w:val="00281411"/>
    <w:pPr>
      <w:spacing w:after="120"/>
      <w:ind w:left="283"/>
      <w:contextualSpacing/>
    </w:pPr>
  </w:style>
  <w:style w:type="paragraph" w:styleId="Textoindependiente">
    <w:name w:val="Body Text"/>
    <w:basedOn w:val="Normal"/>
    <w:link w:val="TextoindependienteCar"/>
    <w:uiPriority w:val="99"/>
    <w:unhideWhenUsed/>
    <w:rsid w:val="00281411"/>
    <w:pPr>
      <w:spacing w:after="120"/>
    </w:pPr>
  </w:style>
  <w:style w:type="character" w:customStyle="1" w:styleId="TextoindependienteCar">
    <w:name w:val="Texto independiente Car"/>
    <w:basedOn w:val="Fuentedeprrafopredeter"/>
    <w:link w:val="Textoindependiente"/>
    <w:uiPriority w:val="99"/>
    <w:rsid w:val="00281411"/>
    <w:rPr>
      <w:sz w:val="24"/>
      <w:szCs w:val="24"/>
      <w:lang w:val="es-ES_tradnl"/>
    </w:rPr>
  </w:style>
  <w:style w:type="paragraph" w:styleId="Sangradetextonormal">
    <w:name w:val="Body Text Indent"/>
    <w:basedOn w:val="Normal"/>
    <w:link w:val="SangradetextonormalCar"/>
    <w:uiPriority w:val="99"/>
    <w:semiHidden/>
    <w:unhideWhenUsed/>
    <w:rsid w:val="00281411"/>
    <w:pPr>
      <w:spacing w:after="120"/>
      <w:ind w:left="283"/>
    </w:pPr>
  </w:style>
  <w:style w:type="character" w:customStyle="1" w:styleId="SangradetextonormalCar">
    <w:name w:val="Sangría de texto normal Car"/>
    <w:basedOn w:val="Fuentedeprrafopredeter"/>
    <w:link w:val="Sangradetextonormal"/>
    <w:uiPriority w:val="99"/>
    <w:semiHidden/>
    <w:rsid w:val="00281411"/>
    <w:rPr>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28141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81411"/>
    <w:rPr>
      <w:sz w:val="24"/>
      <w:szCs w:val="24"/>
      <w:lang w:val="es-ES_tradnl"/>
    </w:rPr>
  </w:style>
  <w:style w:type="paragraph" w:styleId="TtulodeTDC">
    <w:name w:val="TOC Heading"/>
    <w:basedOn w:val="Ttulo1"/>
    <w:next w:val="Normal"/>
    <w:uiPriority w:val="39"/>
    <w:semiHidden/>
    <w:unhideWhenUsed/>
    <w:qFormat/>
    <w:rsid w:val="00041ACF"/>
    <w:pPr>
      <w:spacing w:line="276" w:lineRule="auto"/>
      <w:outlineLvl w:val="9"/>
    </w:pPr>
    <w:rPr>
      <w:lang w:val="es-MX" w:eastAsia="es-MX"/>
    </w:rPr>
  </w:style>
  <w:style w:type="paragraph" w:styleId="TDC1">
    <w:name w:val="toc 1"/>
    <w:basedOn w:val="Normal"/>
    <w:next w:val="Normal"/>
    <w:autoRedefine/>
    <w:uiPriority w:val="39"/>
    <w:unhideWhenUsed/>
    <w:rsid w:val="00041ACF"/>
    <w:pPr>
      <w:spacing w:after="100"/>
    </w:pPr>
  </w:style>
  <w:style w:type="paragraph" w:styleId="TDC2">
    <w:name w:val="toc 2"/>
    <w:basedOn w:val="Normal"/>
    <w:next w:val="Normal"/>
    <w:autoRedefine/>
    <w:uiPriority w:val="39"/>
    <w:unhideWhenUsed/>
    <w:rsid w:val="00041ACF"/>
    <w:pPr>
      <w:spacing w:after="100"/>
      <w:ind w:left="240"/>
    </w:pPr>
  </w:style>
  <w:style w:type="character" w:styleId="Refdecomentario">
    <w:name w:val="annotation reference"/>
    <w:basedOn w:val="Fuentedeprrafopredeter"/>
    <w:uiPriority w:val="99"/>
    <w:semiHidden/>
    <w:unhideWhenUsed/>
    <w:rsid w:val="005B354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Pr>
      <w:sz w:val="24"/>
      <w:szCs w:val="24"/>
      <w:lang w:val="es-ES_tradnl"/>
    </w:rPr>
  </w:style>
  <w:style w:type="paragraph" w:styleId="Ttulo1">
    <w:name w:val="heading 1"/>
    <w:basedOn w:val="Normal"/>
    <w:next w:val="Normal"/>
    <w:link w:val="Ttulo1Car"/>
    <w:uiPriority w:val="9"/>
    <w:qFormat/>
    <w:rsid w:val="00281411"/>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28141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ar"/>
    <w:uiPriority w:val="9"/>
    <w:qFormat/>
    <w:rsid w:val="00F93EA6"/>
    <w:pPr>
      <w:keepNext/>
      <w:spacing w:before="240" w:after="60"/>
      <w:outlineLvl w:val="2"/>
    </w:pPr>
    <w:rPr>
      <w:rFonts w:ascii="Calibri" w:eastAsia="MS Gothic" w:hAnsi="Calibri"/>
      <w:b/>
      <w:bCs/>
      <w:sz w:val="26"/>
      <w:szCs w:val="26"/>
    </w:rPr>
  </w:style>
  <w:style w:type="paragraph" w:styleId="Ttulo5">
    <w:name w:val="heading 5"/>
    <w:basedOn w:val="Normal"/>
    <w:link w:val="Ttulo5Car"/>
    <w:uiPriority w:val="9"/>
    <w:qFormat/>
    <w:rsid w:val="003928D7"/>
    <w:pPr>
      <w:spacing w:before="100" w:beforeAutospacing="1" w:after="100" w:afterAutospacing="1"/>
      <w:outlineLvl w:val="4"/>
    </w:pPr>
    <w:rPr>
      <w:rFonts w:ascii="Times" w:hAnsi="Times"/>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2A26C1"/>
    <w:rPr>
      <w:color w:val="0000FF"/>
      <w:u w:val="single"/>
    </w:rPr>
  </w:style>
  <w:style w:type="paragraph" w:styleId="NormalWeb">
    <w:name w:val="Normal (Web)"/>
    <w:basedOn w:val="Normal"/>
    <w:uiPriority w:val="99"/>
    <w:unhideWhenUsed/>
    <w:rsid w:val="00B65A44"/>
    <w:pPr>
      <w:spacing w:before="100" w:beforeAutospacing="1" w:after="100" w:afterAutospacing="1"/>
    </w:pPr>
    <w:rPr>
      <w:rFonts w:ascii="Times" w:hAnsi="Times"/>
      <w:sz w:val="20"/>
      <w:szCs w:val="20"/>
    </w:rPr>
  </w:style>
  <w:style w:type="table" w:styleId="Tablaconcuadrcula">
    <w:name w:val="Table Grid"/>
    <w:basedOn w:val="Tablanormal"/>
    <w:uiPriority w:val="39"/>
    <w:rsid w:val="006F1E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na1-nfasis21">
    <w:name w:val="Cuadrícula mediana 1 - Énfasis 21"/>
    <w:basedOn w:val="Normal"/>
    <w:uiPriority w:val="34"/>
    <w:qFormat/>
    <w:rsid w:val="006F1E48"/>
    <w:pPr>
      <w:ind w:left="708"/>
    </w:pPr>
  </w:style>
  <w:style w:type="character" w:customStyle="1" w:styleId="Ttulo5Car">
    <w:name w:val="Título 5 Car"/>
    <w:link w:val="Ttulo5"/>
    <w:uiPriority w:val="9"/>
    <w:rsid w:val="003928D7"/>
    <w:rPr>
      <w:rFonts w:ascii="Times" w:hAnsi="Times"/>
      <w:b/>
      <w:bCs/>
    </w:rPr>
  </w:style>
  <w:style w:type="character" w:styleId="Hipervnculovisitado">
    <w:name w:val="FollowedHyperlink"/>
    <w:uiPriority w:val="99"/>
    <w:semiHidden/>
    <w:unhideWhenUsed/>
    <w:rsid w:val="003928D7"/>
    <w:rPr>
      <w:color w:val="800080"/>
      <w:u w:val="single"/>
    </w:rPr>
  </w:style>
  <w:style w:type="character" w:customStyle="1" w:styleId="Ttulo3Car">
    <w:name w:val="Título 3 Car"/>
    <w:link w:val="Ttulo3"/>
    <w:uiPriority w:val="9"/>
    <w:semiHidden/>
    <w:rsid w:val="00F93EA6"/>
    <w:rPr>
      <w:rFonts w:ascii="Calibri" w:eastAsia="MS Gothic" w:hAnsi="Calibri" w:cs="Times New Roman"/>
      <w:b/>
      <w:bCs/>
      <w:sz w:val="26"/>
      <w:szCs w:val="26"/>
    </w:rPr>
  </w:style>
  <w:style w:type="character" w:customStyle="1" w:styleId="gmaildefault">
    <w:name w:val="gmail_default"/>
    <w:rsid w:val="009E45F0"/>
  </w:style>
  <w:style w:type="paragraph" w:customStyle="1" w:styleId="Listamulticolor-nfasis11">
    <w:name w:val="Lista multicolor - Énfasis 11"/>
    <w:basedOn w:val="Normal"/>
    <w:uiPriority w:val="34"/>
    <w:qFormat/>
    <w:rsid w:val="00A14B8F"/>
    <w:pPr>
      <w:spacing w:after="160" w:line="259" w:lineRule="auto"/>
      <w:ind w:left="720"/>
      <w:contextualSpacing/>
    </w:pPr>
    <w:rPr>
      <w:rFonts w:ascii="Calibri" w:eastAsia="Calibri" w:hAnsi="Calibri"/>
      <w:sz w:val="22"/>
      <w:szCs w:val="22"/>
      <w:lang w:val="es-MX" w:eastAsia="en-US"/>
    </w:rPr>
  </w:style>
  <w:style w:type="character" w:styleId="Textoennegrita">
    <w:name w:val="Strong"/>
    <w:uiPriority w:val="22"/>
    <w:qFormat/>
    <w:rsid w:val="00EB47C0"/>
    <w:rPr>
      <w:b/>
      <w:bCs/>
    </w:rPr>
  </w:style>
  <w:style w:type="paragraph" w:styleId="Prrafodelista">
    <w:name w:val="List Paragraph"/>
    <w:basedOn w:val="Normal"/>
    <w:link w:val="PrrafodelistaCar"/>
    <w:uiPriority w:val="34"/>
    <w:qFormat/>
    <w:rsid w:val="00E036C0"/>
    <w:pPr>
      <w:spacing w:after="160" w:line="259" w:lineRule="auto"/>
      <w:ind w:left="720"/>
      <w:contextualSpacing/>
    </w:pPr>
    <w:rPr>
      <w:rFonts w:asciiTheme="minorHAnsi" w:eastAsiaTheme="minorHAnsi" w:hAnsiTheme="minorHAnsi" w:cstheme="minorBidi"/>
      <w:sz w:val="22"/>
      <w:szCs w:val="22"/>
      <w:lang w:val="es-MX" w:eastAsia="en-US"/>
    </w:rPr>
  </w:style>
  <w:style w:type="paragraph" w:styleId="Sinespaciado">
    <w:name w:val="No Spacing"/>
    <w:uiPriority w:val="1"/>
    <w:qFormat/>
    <w:rsid w:val="00644AB1"/>
    <w:rPr>
      <w:rFonts w:asciiTheme="minorHAnsi" w:eastAsiaTheme="minorHAnsi" w:hAnsiTheme="minorHAnsi" w:cstheme="minorBidi"/>
      <w:sz w:val="22"/>
      <w:szCs w:val="22"/>
      <w:lang w:val="es-MX" w:eastAsia="en-US"/>
    </w:rPr>
  </w:style>
  <w:style w:type="character" w:customStyle="1" w:styleId="PrrafodelistaCar">
    <w:name w:val="Párrafo de lista Car"/>
    <w:link w:val="Prrafodelista"/>
    <w:uiPriority w:val="34"/>
    <w:locked/>
    <w:rsid w:val="00F77872"/>
    <w:rPr>
      <w:rFonts w:asciiTheme="minorHAnsi" w:eastAsiaTheme="minorHAnsi" w:hAnsiTheme="minorHAnsi" w:cstheme="minorBidi"/>
      <w:sz w:val="22"/>
      <w:szCs w:val="22"/>
      <w:lang w:val="es-MX" w:eastAsia="en-US"/>
    </w:rPr>
  </w:style>
  <w:style w:type="paragraph" w:styleId="Textocomentario">
    <w:name w:val="annotation text"/>
    <w:basedOn w:val="Normal"/>
    <w:link w:val="TextocomentarioCar"/>
    <w:uiPriority w:val="99"/>
    <w:unhideWhenUsed/>
    <w:rsid w:val="00F77872"/>
    <w:pPr>
      <w:spacing w:after="160"/>
    </w:pPr>
    <w:rPr>
      <w:rFonts w:asciiTheme="minorHAnsi" w:eastAsiaTheme="minorHAnsi" w:hAnsiTheme="minorHAnsi" w:cstheme="minorBidi"/>
      <w:sz w:val="20"/>
      <w:szCs w:val="20"/>
      <w:lang w:val="es-MX" w:eastAsia="en-US"/>
    </w:rPr>
  </w:style>
  <w:style w:type="character" w:customStyle="1" w:styleId="TextocomentarioCar">
    <w:name w:val="Texto comentario Car"/>
    <w:basedOn w:val="Fuentedeprrafopredeter"/>
    <w:link w:val="Textocomentario"/>
    <w:uiPriority w:val="99"/>
    <w:rsid w:val="00F77872"/>
    <w:rPr>
      <w:rFonts w:asciiTheme="minorHAnsi" w:eastAsiaTheme="minorHAnsi" w:hAnsiTheme="minorHAnsi" w:cstheme="minorBidi"/>
      <w:lang w:val="es-MX" w:eastAsia="en-US"/>
    </w:rPr>
  </w:style>
  <w:style w:type="paragraph" w:customStyle="1" w:styleId="Texto">
    <w:name w:val="Texto"/>
    <w:basedOn w:val="Normal"/>
    <w:link w:val="TextoCar"/>
    <w:rsid w:val="0066512B"/>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66512B"/>
    <w:rPr>
      <w:rFonts w:ascii="Arial" w:eastAsia="Times New Roman" w:hAnsi="Arial" w:cs="Arial"/>
      <w:sz w:val="18"/>
      <w:lang w:val="es-ES"/>
    </w:rPr>
  </w:style>
  <w:style w:type="character" w:customStyle="1" w:styleId="Ttulo1Car">
    <w:name w:val="Título 1 Car"/>
    <w:basedOn w:val="Fuentedeprrafopredeter"/>
    <w:link w:val="Ttulo1"/>
    <w:uiPriority w:val="9"/>
    <w:rsid w:val="00281411"/>
    <w:rPr>
      <w:rFonts w:asciiTheme="majorHAnsi" w:eastAsiaTheme="majorEastAsia" w:hAnsiTheme="majorHAnsi" w:cstheme="majorBidi"/>
      <w:b/>
      <w:bCs/>
      <w:color w:val="2F5496" w:themeColor="accent1" w:themeShade="BF"/>
      <w:sz w:val="28"/>
      <w:szCs w:val="28"/>
      <w:lang w:val="es-ES_tradnl"/>
    </w:rPr>
  </w:style>
  <w:style w:type="character" w:customStyle="1" w:styleId="Ttulo2Car">
    <w:name w:val="Título 2 Car"/>
    <w:basedOn w:val="Fuentedeprrafopredeter"/>
    <w:link w:val="Ttulo2"/>
    <w:uiPriority w:val="9"/>
    <w:rsid w:val="00281411"/>
    <w:rPr>
      <w:rFonts w:asciiTheme="majorHAnsi" w:eastAsiaTheme="majorEastAsia" w:hAnsiTheme="majorHAnsi" w:cstheme="majorBidi"/>
      <w:b/>
      <w:bCs/>
      <w:color w:val="4472C4" w:themeColor="accent1"/>
      <w:sz w:val="26"/>
      <w:szCs w:val="26"/>
      <w:lang w:val="es-ES_tradnl"/>
    </w:rPr>
  </w:style>
  <w:style w:type="paragraph" w:styleId="Lista">
    <w:name w:val="List"/>
    <w:basedOn w:val="Normal"/>
    <w:uiPriority w:val="99"/>
    <w:unhideWhenUsed/>
    <w:rsid w:val="00281411"/>
    <w:pPr>
      <w:ind w:left="283" w:hanging="283"/>
      <w:contextualSpacing/>
    </w:pPr>
  </w:style>
  <w:style w:type="paragraph" w:styleId="Continuarlista">
    <w:name w:val="List Continue"/>
    <w:basedOn w:val="Normal"/>
    <w:uiPriority w:val="99"/>
    <w:unhideWhenUsed/>
    <w:rsid w:val="00281411"/>
    <w:pPr>
      <w:spacing w:after="120"/>
      <w:ind w:left="283"/>
      <w:contextualSpacing/>
    </w:pPr>
  </w:style>
  <w:style w:type="paragraph" w:styleId="Textoindependiente">
    <w:name w:val="Body Text"/>
    <w:basedOn w:val="Normal"/>
    <w:link w:val="TextoindependienteCar"/>
    <w:uiPriority w:val="99"/>
    <w:unhideWhenUsed/>
    <w:rsid w:val="00281411"/>
    <w:pPr>
      <w:spacing w:after="120"/>
    </w:pPr>
  </w:style>
  <w:style w:type="character" w:customStyle="1" w:styleId="TextoindependienteCar">
    <w:name w:val="Texto independiente Car"/>
    <w:basedOn w:val="Fuentedeprrafopredeter"/>
    <w:link w:val="Textoindependiente"/>
    <w:uiPriority w:val="99"/>
    <w:rsid w:val="00281411"/>
    <w:rPr>
      <w:sz w:val="24"/>
      <w:szCs w:val="24"/>
      <w:lang w:val="es-ES_tradnl"/>
    </w:rPr>
  </w:style>
  <w:style w:type="paragraph" w:styleId="Sangradetextonormal">
    <w:name w:val="Body Text Indent"/>
    <w:basedOn w:val="Normal"/>
    <w:link w:val="SangradetextonormalCar"/>
    <w:uiPriority w:val="99"/>
    <w:semiHidden/>
    <w:unhideWhenUsed/>
    <w:rsid w:val="00281411"/>
    <w:pPr>
      <w:spacing w:after="120"/>
      <w:ind w:left="283"/>
    </w:pPr>
  </w:style>
  <w:style w:type="character" w:customStyle="1" w:styleId="SangradetextonormalCar">
    <w:name w:val="Sangría de texto normal Car"/>
    <w:basedOn w:val="Fuentedeprrafopredeter"/>
    <w:link w:val="Sangradetextonormal"/>
    <w:uiPriority w:val="99"/>
    <w:semiHidden/>
    <w:rsid w:val="00281411"/>
    <w:rPr>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28141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81411"/>
    <w:rPr>
      <w:sz w:val="24"/>
      <w:szCs w:val="24"/>
      <w:lang w:val="es-ES_tradnl"/>
    </w:rPr>
  </w:style>
  <w:style w:type="paragraph" w:styleId="TtulodeTDC">
    <w:name w:val="TOC Heading"/>
    <w:basedOn w:val="Ttulo1"/>
    <w:next w:val="Normal"/>
    <w:uiPriority w:val="39"/>
    <w:semiHidden/>
    <w:unhideWhenUsed/>
    <w:qFormat/>
    <w:rsid w:val="00041ACF"/>
    <w:pPr>
      <w:spacing w:line="276" w:lineRule="auto"/>
      <w:outlineLvl w:val="9"/>
    </w:pPr>
    <w:rPr>
      <w:lang w:val="es-MX" w:eastAsia="es-MX"/>
    </w:rPr>
  </w:style>
  <w:style w:type="paragraph" w:styleId="TDC1">
    <w:name w:val="toc 1"/>
    <w:basedOn w:val="Normal"/>
    <w:next w:val="Normal"/>
    <w:autoRedefine/>
    <w:uiPriority w:val="39"/>
    <w:unhideWhenUsed/>
    <w:rsid w:val="00041ACF"/>
    <w:pPr>
      <w:spacing w:after="100"/>
    </w:pPr>
  </w:style>
  <w:style w:type="paragraph" w:styleId="TDC2">
    <w:name w:val="toc 2"/>
    <w:basedOn w:val="Normal"/>
    <w:next w:val="Normal"/>
    <w:autoRedefine/>
    <w:uiPriority w:val="39"/>
    <w:unhideWhenUsed/>
    <w:rsid w:val="00041ACF"/>
    <w:pPr>
      <w:spacing w:after="100"/>
      <w:ind w:left="240"/>
    </w:pPr>
  </w:style>
  <w:style w:type="character" w:styleId="Refdecomentario">
    <w:name w:val="annotation reference"/>
    <w:basedOn w:val="Fuentedeprrafopredeter"/>
    <w:uiPriority w:val="99"/>
    <w:semiHidden/>
    <w:unhideWhenUsed/>
    <w:rsid w:val="005B354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707">
      <w:bodyDiv w:val="1"/>
      <w:marLeft w:val="0"/>
      <w:marRight w:val="0"/>
      <w:marTop w:val="0"/>
      <w:marBottom w:val="0"/>
      <w:divBdr>
        <w:top w:val="none" w:sz="0" w:space="0" w:color="auto"/>
        <w:left w:val="none" w:sz="0" w:space="0" w:color="auto"/>
        <w:bottom w:val="none" w:sz="0" w:space="0" w:color="auto"/>
        <w:right w:val="none" w:sz="0" w:space="0" w:color="auto"/>
      </w:divBdr>
    </w:div>
    <w:div w:id="7679575">
      <w:bodyDiv w:val="1"/>
      <w:marLeft w:val="0"/>
      <w:marRight w:val="0"/>
      <w:marTop w:val="0"/>
      <w:marBottom w:val="0"/>
      <w:divBdr>
        <w:top w:val="none" w:sz="0" w:space="0" w:color="auto"/>
        <w:left w:val="none" w:sz="0" w:space="0" w:color="auto"/>
        <w:bottom w:val="none" w:sz="0" w:space="0" w:color="auto"/>
        <w:right w:val="none" w:sz="0" w:space="0" w:color="auto"/>
      </w:divBdr>
    </w:div>
    <w:div w:id="48892777">
      <w:bodyDiv w:val="1"/>
      <w:marLeft w:val="0"/>
      <w:marRight w:val="0"/>
      <w:marTop w:val="0"/>
      <w:marBottom w:val="0"/>
      <w:divBdr>
        <w:top w:val="none" w:sz="0" w:space="0" w:color="auto"/>
        <w:left w:val="none" w:sz="0" w:space="0" w:color="auto"/>
        <w:bottom w:val="none" w:sz="0" w:space="0" w:color="auto"/>
        <w:right w:val="none" w:sz="0" w:space="0" w:color="auto"/>
      </w:divBdr>
    </w:div>
    <w:div w:id="115415527">
      <w:bodyDiv w:val="1"/>
      <w:marLeft w:val="0"/>
      <w:marRight w:val="0"/>
      <w:marTop w:val="0"/>
      <w:marBottom w:val="0"/>
      <w:divBdr>
        <w:top w:val="none" w:sz="0" w:space="0" w:color="auto"/>
        <w:left w:val="none" w:sz="0" w:space="0" w:color="auto"/>
        <w:bottom w:val="none" w:sz="0" w:space="0" w:color="auto"/>
        <w:right w:val="none" w:sz="0" w:space="0" w:color="auto"/>
      </w:divBdr>
    </w:div>
    <w:div w:id="161705763">
      <w:bodyDiv w:val="1"/>
      <w:marLeft w:val="0"/>
      <w:marRight w:val="0"/>
      <w:marTop w:val="0"/>
      <w:marBottom w:val="0"/>
      <w:divBdr>
        <w:top w:val="none" w:sz="0" w:space="0" w:color="auto"/>
        <w:left w:val="none" w:sz="0" w:space="0" w:color="auto"/>
        <w:bottom w:val="none" w:sz="0" w:space="0" w:color="auto"/>
        <w:right w:val="none" w:sz="0" w:space="0" w:color="auto"/>
      </w:divBdr>
    </w:div>
    <w:div w:id="217670979">
      <w:bodyDiv w:val="1"/>
      <w:marLeft w:val="0"/>
      <w:marRight w:val="0"/>
      <w:marTop w:val="0"/>
      <w:marBottom w:val="0"/>
      <w:divBdr>
        <w:top w:val="none" w:sz="0" w:space="0" w:color="auto"/>
        <w:left w:val="none" w:sz="0" w:space="0" w:color="auto"/>
        <w:bottom w:val="none" w:sz="0" w:space="0" w:color="auto"/>
        <w:right w:val="none" w:sz="0" w:space="0" w:color="auto"/>
      </w:divBdr>
    </w:div>
    <w:div w:id="413237113">
      <w:bodyDiv w:val="1"/>
      <w:marLeft w:val="0"/>
      <w:marRight w:val="0"/>
      <w:marTop w:val="0"/>
      <w:marBottom w:val="0"/>
      <w:divBdr>
        <w:top w:val="none" w:sz="0" w:space="0" w:color="auto"/>
        <w:left w:val="none" w:sz="0" w:space="0" w:color="auto"/>
        <w:bottom w:val="none" w:sz="0" w:space="0" w:color="auto"/>
        <w:right w:val="none" w:sz="0" w:space="0" w:color="auto"/>
      </w:divBdr>
    </w:div>
    <w:div w:id="433136651">
      <w:bodyDiv w:val="1"/>
      <w:marLeft w:val="0"/>
      <w:marRight w:val="0"/>
      <w:marTop w:val="0"/>
      <w:marBottom w:val="0"/>
      <w:divBdr>
        <w:top w:val="none" w:sz="0" w:space="0" w:color="auto"/>
        <w:left w:val="none" w:sz="0" w:space="0" w:color="auto"/>
        <w:bottom w:val="none" w:sz="0" w:space="0" w:color="auto"/>
        <w:right w:val="none" w:sz="0" w:space="0" w:color="auto"/>
      </w:divBdr>
    </w:div>
    <w:div w:id="456680464">
      <w:bodyDiv w:val="1"/>
      <w:marLeft w:val="0"/>
      <w:marRight w:val="0"/>
      <w:marTop w:val="0"/>
      <w:marBottom w:val="0"/>
      <w:divBdr>
        <w:top w:val="none" w:sz="0" w:space="0" w:color="auto"/>
        <w:left w:val="none" w:sz="0" w:space="0" w:color="auto"/>
        <w:bottom w:val="none" w:sz="0" w:space="0" w:color="auto"/>
        <w:right w:val="none" w:sz="0" w:space="0" w:color="auto"/>
      </w:divBdr>
    </w:div>
    <w:div w:id="486672728">
      <w:bodyDiv w:val="1"/>
      <w:marLeft w:val="0"/>
      <w:marRight w:val="0"/>
      <w:marTop w:val="0"/>
      <w:marBottom w:val="0"/>
      <w:divBdr>
        <w:top w:val="none" w:sz="0" w:space="0" w:color="auto"/>
        <w:left w:val="none" w:sz="0" w:space="0" w:color="auto"/>
        <w:bottom w:val="none" w:sz="0" w:space="0" w:color="auto"/>
        <w:right w:val="none" w:sz="0" w:space="0" w:color="auto"/>
      </w:divBdr>
    </w:div>
    <w:div w:id="492331623">
      <w:bodyDiv w:val="1"/>
      <w:marLeft w:val="0"/>
      <w:marRight w:val="0"/>
      <w:marTop w:val="0"/>
      <w:marBottom w:val="0"/>
      <w:divBdr>
        <w:top w:val="none" w:sz="0" w:space="0" w:color="auto"/>
        <w:left w:val="none" w:sz="0" w:space="0" w:color="auto"/>
        <w:bottom w:val="none" w:sz="0" w:space="0" w:color="auto"/>
        <w:right w:val="none" w:sz="0" w:space="0" w:color="auto"/>
      </w:divBdr>
    </w:div>
    <w:div w:id="498157315">
      <w:bodyDiv w:val="1"/>
      <w:marLeft w:val="0"/>
      <w:marRight w:val="0"/>
      <w:marTop w:val="0"/>
      <w:marBottom w:val="0"/>
      <w:divBdr>
        <w:top w:val="none" w:sz="0" w:space="0" w:color="auto"/>
        <w:left w:val="none" w:sz="0" w:space="0" w:color="auto"/>
        <w:bottom w:val="none" w:sz="0" w:space="0" w:color="auto"/>
        <w:right w:val="none" w:sz="0" w:space="0" w:color="auto"/>
      </w:divBdr>
    </w:div>
    <w:div w:id="711152817">
      <w:bodyDiv w:val="1"/>
      <w:marLeft w:val="0"/>
      <w:marRight w:val="0"/>
      <w:marTop w:val="0"/>
      <w:marBottom w:val="0"/>
      <w:divBdr>
        <w:top w:val="none" w:sz="0" w:space="0" w:color="auto"/>
        <w:left w:val="none" w:sz="0" w:space="0" w:color="auto"/>
        <w:bottom w:val="none" w:sz="0" w:space="0" w:color="auto"/>
        <w:right w:val="none" w:sz="0" w:space="0" w:color="auto"/>
      </w:divBdr>
    </w:div>
    <w:div w:id="746197636">
      <w:bodyDiv w:val="1"/>
      <w:marLeft w:val="0"/>
      <w:marRight w:val="0"/>
      <w:marTop w:val="0"/>
      <w:marBottom w:val="0"/>
      <w:divBdr>
        <w:top w:val="none" w:sz="0" w:space="0" w:color="auto"/>
        <w:left w:val="none" w:sz="0" w:space="0" w:color="auto"/>
        <w:bottom w:val="none" w:sz="0" w:space="0" w:color="auto"/>
        <w:right w:val="none" w:sz="0" w:space="0" w:color="auto"/>
      </w:divBdr>
    </w:div>
    <w:div w:id="800340016">
      <w:bodyDiv w:val="1"/>
      <w:marLeft w:val="0"/>
      <w:marRight w:val="0"/>
      <w:marTop w:val="0"/>
      <w:marBottom w:val="0"/>
      <w:divBdr>
        <w:top w:val="none" w:sz="0" w:space="0" w:color="auto"/>
        <w:left w:val="none" w:sz="0" w:space="0" w:color="auto"/>
        <w:bottom w:val="none" w:sz="0" w:space="0" w:color="auto"/>
        <w:right w:val="none" w:sz="0" w:space="0" w:color="auto"/>
      </w:divBdr>
    </w:div>
    <w:div w:id="828253276">
      <w:bodyDiv w:val="1"/>
      <w:marLeft w:val="0"/>
      <w:marRight w:val="0"/>
      <w:marTop w:val="0"/>
      <w:marBottom w:val="0"/>
      <w:divBdr>
        <w:top w:val="none" w:sz="0" w:space="0" w:color="auto"/>
        <w:left w:val="none" w:sz="0" w:space="0" w:color="auto"/>
        <w:bottom w:val="none" w:sz="0" w:space="0" w:color="auto"/>
        <w:right w:val="none" w:sz="0" w:space="0" w:color="auto"/>
      </w:divBdr>
    </w:div>
    <w:div w:id="832918200">
      <w:bodyDiv w:val="1"/>
      <w:marLeft w:val="0"/>
      <w:marRight w:val="0"/>
      <w:marTop w:val="0"/>
      <w:marBottom w:val="0"/>
      <w:divBdr>
        <w:top w:val="none" w:sz="0" w:space="0" w:color="auto"/>
        <w:left w:val="none" w:sz="0" w:space="0" w:color="auto"/>
        <w:bottom w:val="none" w:sz="0" w:space="0" w:color="auto"/>
        <w:right w:val="none" w:sz="0" w:space="0" w:color="auto"/>
      </w:divBdr>
    </w:div>
    <w:div w:id="877744209">
      <w:bodyDiv w:val="1"/>
      <w:marLeft w:val="0"/>
      <w:marRight w:val="0"/>
      <w:marTop w:val="0"/>
      <w:marBottom w:val="0"/>
      <w:divBdr>
        <w:top w:val="none" w:sz="0" w:space="0" w:color="auto"/>
        <w:left w:val="none" w:sz="0" w:space="0" w:color="auto"/>
        <w:bottom w:val="none" w:sz="0" w:space="0" w:color="auto"/>
        <w:right w:val="none" w:sz="0" w:space="0" w:color="auto"/>
      </w:divBdr>
    </w:div>
    <w:div w:id="904142767">
      <w:bodyDiv w:val="1"/>
      <w:marLeft w:val="0"/>
      <w:marRight w:val="0"/>
      <w:marTop w:val="0"/>
      <w:marBottom w:val="0"/>
      <w:divBdr>
        <w:top w:val="none" w:sz="0" w:space="0" w:color="auto"/>
        <w:left w:val="none" w:sz="0" w:space="0" w:color="auto"/>
        <w:bottom w:val="none" w:sz="0" w:space="0" w:color="auto"/>
        <w:right w:val="none" w:sz="0" w:space="0" w:color="auto"/>
      </w:divBdr>
    </w:div>
    <w:div w:id="906065252">
      <w:bodyDiv w:val="1"/>
      <w:marLeft w:val="0"/>
      <w:marRight w:val="0"/>
      <w:marTop w:val="0"/>
      <w:marBottom w:val="0"/>
      <w:divBdr>
        <w:top w:val="none" w:sz="0" w:space="0" w:color="auto"/>
        <w:left w:val="none" w:sz="0" w:space="0" w:color="auto"/>
        <w:bottom w:val="none" w:sz="0" w:space="0" w:color="auto"/>
        <w:right w:val="none" w:sz="0" w:space="0" w:color="auto"/>
      </w:divBdr>
      <w:divsChild>
        <w:div w:id="1797530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698253">
              <w:marLeft w:val="0"/>
              <w:marRight w:val="0"/>
              <w:marTop w:val="0"/>
              <w:marBottom w:val="0"/>
              <w:divBdr>
                <w:top w:val="none" w:sz="0" w:space="0" w:color="auto"/>
                <w:left w:val="none" w:sz="0" w:space="0" w:color="auto"/>
                <w:bottom w:val="none" w:sz="0" w:space="0" w:color="auto"/>
                <w:right w:val="none" w:sz="0" w:space="0" w:color="auto"/>
              </w:divBdr>
              <w:divsChild>
                <w:div w:id="910576040">
                  <w:marLeft w:val="0"/>
                  <w:marRight w:val="0"/>
                  <w:marTop w:val="0"/>
                  <w:marBottom w:val="0"/>
                  <w:divBdr>
                    <w:top w:val="none" w:sz="0" w:space="0" w:color="auto"/>
                    <w:left w:val="none" w:sz="0" w:space="0" w:color="auto"/>
                    <w:bottom w:val="none" w:sz="0" w:space="0" w:color="auto"/>
                    <w:right w:val="none" w:sz="0" w:space="0" w:color="auto"/>
                  </w:divBdr>
                  <w:divsChild>
                    <w:div w:id="182978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261016">
      <w:bodyDiv w:val="1"/>
      <w:marLeft w:val="0"/>
      <w:marRight w:val="0"/>
      <w:marTop w:val="0"/>
      <w:marBottom w:val="0"/>
      <w:divBdr>
        <w:top w:val="none" w:sz="0" w:space="0" w:color="auto"/>
        <w:left w:val="none" w:sz="0" w:space="0" w:color="auto"/>
        <w:bottom w:val="none" w:sz="0" w:space="0" w:color="auto"/>
        <w:right w:val="none" w:sz="0" w:space="0" w:color="auto"/>
      </w:divBdr>
    </w:div>
    <w:div w:id="1015226512">
      <w:bodyDiv w:val="1"/>
      <w:marLeft w:val="0"/>
      <w:marRight w:val="0"/>
      <w:marTop w:val="0"/>
      <w:marBottom w:val="0"/>
      <w:divBdr>
        <w:top w:val="none" w:sz="0" w:space="0" w:color="auto"/>
        <w:left w:val="none" w:sz="0" w:space="0" w:color="auto"/>
        <w:bottom w:val="none" w:sz="0" w:space="0" w:color="auto"/>
        <w:right w:val="none" w:sz="0" w:space="0" w:color="auto"/>
      </w:divBdr>
    </w:div>
    <w:div w:id="1139692792">
      <w:bodyDiv w:val="1"/>
      <w:marLeft w:val="0"/>
      <w:marRight w:val="0"/>
      <w:marTop w:val="0"/>
      <w:marBottom w:val="0"/>
      <w:divBdr>
        <w:top w:val="none" w:sz="0" w:space="0" w:color="auto"/>
        <w:left w:val="none" w:sz="0" w:space="0" w:color="auto"/>
        <w:bottom w:val="none" w:sz="0" w:space="0" w:color="auto"/>
        <w:right w:val="none" w:sz="0" w:space="0" w:color="auto"/>
      </w:divBdr>
    </w:div>
    <w:div w:id="1153719908">
      <w:bodyDiv w:val="1"/>
      <w:marLeft w:val="0"/>
      <w:marRight w:val="0"/>
      <w:marTop w:val="0"/>
      <w:marBottom w:val="0"/>
      <w:divBdr>
        <w:top w:val="none" w:sz="0" w:space="0" w:color="auto"/>
        <w:left w:val="none" w:sz="0" w:space="0" w:color="auto"/>
        <w:bottom w:val="none" w:sz="0" w:space="0" w:color="auto"/>
        <w:right w:val="none" w:sz="0" w:space="0" w:color="auto"/>
      </w:divBdr>
    </w:div>
    <w:div w:id="1263609686">
      <w:bodyDiv w:val="1"/>
      <w:marLeft w:val="0"/>
      <w:marRight w:val="0"/>
      <w:marTop w:val="0"/>
      <w:marBottom w:val="0"/>
      <w:divBdr>
        <w:top w:val="none" w:sz="0" w:space="0" w:color="auto"/>
        <w:left w:val="none" w:sz="0" w:space="0" w:color="auto"/>
        <w:bottom w:val="none" w:sz="0" w:space="0" w:color="auto"/>
        <w:right w:val="none" w:sz="0" w:space="0" w:color="auto"/>
      </w:divBdr>
    </w:div>
    <w:div w:id="1308437396">
      <w:bodyDiv w:val="1"/>
      <w:marLeft w:val="0"/>
      <w:marRight w:val="0"/>
      <w:marTop w:val="0"/>
      <w:marBottom w:val="0"/>
      <w:divBdr>
        <w:top w:val="none" w:sz="0" w:space="0" w:color="auto"/>
        <w:left w:val="none" w:sz="0" w:space="0" w:color="auto"/>
        <w:bottom w:val="none" w:sz="0" w:space="0" w:color="auto"/>
        <w:right w:val="none" w:sz="0" w:space="0" w:color="auto"/>
      </w:divBdr>
    </w:div>
    <w:div w:id="1335038496">
      <w:bodyDiv w:val="1"/>
      <w:marLeft w:val="0"/>
      <w:marRight w:val="0"/>
      <w:marTop w:val="0"/>
      <w:marBottom w:val="0"/>
      <w:divBdr>
        <w:top w:val="none" w:sz="0" w:space="0" w:color="auto"/>
        <w:left w:val="none" w:sz="0" w:space="0" w:color="auto"/>
        <w:bottom w:val="none" w:sz="0" w:space="0" w:color="auto"/>
        <w:right w:val="none" w:sz="0" w:space="0" w:color="auto"/>
      </w:divBdr>
    </w:div>
    <w:div w:id="1337809684">
      <w:bodyDiv w:val="1"/>
      <w:marLeft w:val="0"/>
      <w:marRight w:val="0"/>
      <w:marTop w:val="0"/>
      <w:marBottom w:val="0"/>
      <w:divBdr>
        <w:top w:val="none" w:sz="0" w:space="0" w:color="auto"/>
        <w:left w:val="none" w:sz="0" w:space="0" w:color="auto"/>
        <w:bottom w:val="none" w:sz="0" w:space="0" w:color="auto"/>
        <w:right w:val="none" w:sz="0" w:space="0" w:color="auto"/>
      </w:divBdr>
    </w:div>
    <w:div w:id="1443456836">
      <w:bodyDiv w:val="1"/>
      <w:marLeft w:val="0"/>
      <w:marRight w:val="0"/>
      <w:marTop w:val="0"/>
      <w:marBottom w:val="0"/>
      <w:divBdr>
        <w:top w:val="none" w:sz="0" w:space="0" w:color="auto"/>
        <w:left w:val="none" w:sz="0" w:space="0" w:color="auto"/>
        <w:bottom w:val="none" w:sz="0" w:space="0" w:color="auto"/>
        <w:right w:val="none" w:sz="0" w:space="0" w:color="auto"/>
      </w:divBdr>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495336312">
      <w:bodyDiv w:val="1"/>
      <w:marLeft w:val="0"/>
      <w:marRight w:val="0"/>
      <w:marTop w:val="0"/>
      <w:marBottom w:val="0"/>
      <w:divBdr>
        <w:top w:val="none" w:sz="0" w:space="0" w:color="auto"/>
        <w:left w:val="none" w:sz="0" w:space="0" w:color="auto"/>
        <w:bottom w:val="none" w:sz="0" w:space="0" w:color="auto"/>
        <w:right w:val="none" w:sz="0" w:space="0" w:color="auto"/>
      </w:divBdr>
    </w:div>
    <w:div w:id="1500004983">
      <w:bodyDiv w:val="1"/>
      <w:marLeft w:val="0"/>
      <w:marRight w:val="0"/>
      <w:marTop w:val="0"/>
      <w:marBottom w:val="0"/>
      <w:divBdr>
        <w:top w:val="none" w:sz="0" w:space="0" w:color="auto"/>
        <w:left w:val="none" w:sz="0" w:space="0" w:color="auto"/>
        <w:bottom w:val="none" w:sz="0" w:space="0" w:color="auto"/>
        <w:right w:val="none" w:sz="0" w:space="0" w:color="auto"/>
      </w:divBdr>
    </w:div>
    <w:div w:id="1509368981">
      <w:bodyDiv w:val="1"/>
      <w:marLeft w:val="0"/>
      <w:marRight w:val="0"/>
      <w:marTop w:val="0"/>
      <w:marBottom w:val="0"/>
      <w:divBdr>
        <w:top w:val="none" w:sz="0" w:space="0" w:color="auto"/>
        <w:left w:val="none" w:sz="0" w:space="0" w:color="auto"/>
        <w:bottom w:val="none" w:sz="0" w:space="0" w:color="auto"/>
        <w:right w:val="none" w:sz="0" w:space="0" w:color="auto"/>
      </w:divBdr>
    </w:div>
    <w:div w:id="1538203263">
      <w:bodyDiv w:val="1"/>
      <w:marLeft w:val="0"/>
      <w:marRight w:val="0"/>
      <w:marTop w:val="0"/>
      <w:marBottom w:val="0"/>
      <w:divBdr>
        <w:top w:val="none" w:sz="0" w:space="0" w:color="auto"/>
        <w:left w:val="none" w:sz="0" w:space="0" w:color="auto"/>
        <w:bottom w:val="none" w:sz="0" w:space="0" w:color="auto"/>
        <w:right w:val="none" w:sz="0" w:space="0" w:color="auto"/>
      </w:divBdr>
      <w:divsChild>
        <w:div w:id="2050298814">
          <w:marLeft w:val="0"/>
          <w:marRight w:val="0"/>
          <w:marTop w:val="0"/>
          <w:marBottom w:val="0"/>
          <w:divBdr>
            <w:top w:val="none" w:sz="0" w:space="0" w:color="auto"/>
            <w:left w:val="none" w:sz="0" w:space="0" w:color="auto"/>
            <w:bottom w:val="none" w:sz="0" w:space="0" w:color="auto"/>
            <w:right w:val="none" w:sz="0" w:space="0" w:color="auto"/>
          </w:divBdr>
        </w:div>
      </w:divsChild>
    </w:div>
    <w:div w:id="1557205510">
      <w:bodyDiv w:val="1"/>
      <w:marLeft w:val="0"/>
      <w:marRight w:val="0"/>
      <w:marTop w:val="0"/>
      <w:marBottom w:val="0"/>
      <w:divBdr>
        <w:top w:val="none" w:sz="0" w:space="0" w:color="auto"/>
        <w:left w:val="none" w:sz="0" w:space="0" w:color="auto"/>
        <w:bottom w:val="none" w:sz="0" w:space="0" w:color="auto"/>
        <w:right w:val="none" w:sz="0" w:space="0" w:color="auto"/>
      </w:divBdr>
    </w:div>
    <w:div w:id="1587808463">
      <w:bodyDiv w:val="1"/>
      <w:marLeft w:val="0"/>
      <w:marRight w:val="0"/>
      <w:marTop w:val="0"/>
      <w:marBottom w:val="0"/>
      <w:divBdr>
        <w:top w:val="none" w:sz="0" w:space="0" w:color="auto"/>
        <w:left w:val="none" w:sz="0" w:space="0" w:color="auto"/>
        <w:bottom w:val="none" w:sz="0" w:space="0" w:color="auto"/>
        <w:right w:val="none" w:sz="0" w:space="0" w:color="auto"/>
      </w:divBdr>
    </w:div>
    <w:div w:id="1650358491">
      <w:bodyDiv w:val="1"/>
      <w:marLeft w:val="0"/>
      <w:marRight w:val="0"/>
      <w:marTop w:val="0"/>
      <w:marBottom w:val="0"/>
      <w:divBdr>
        <w:top w:val="none" w:sz="0" w:space="0" w:color="auto"/>
        <w:left w:val="none" w:sz="0" w:space="0" w:color="auto"/>
        <w:bottom w:val="none" w:sz="0" w:space="0" w:color="auto"/>
        <w:right w:val="none" w:sz="0" w:space="0" w:color="auto"/>
      </w:divBdr>
    </w:div>
    <w:div w:id="1716809784">
      <w:bodyDiv w:val="1"/>
      <w:marLeft w:val="0"/>
      <w:marRight w:val="0"/>
      <w:marTop w:val="0"/>
      <w:marBottom w:val="0"/>
      <w:divBdr>
        <w:top w:val="none" w:sz="0" w:space="0" w:color="auto"/>
        <w:left w:val="none" w:sz="0" w:space="0" w:color="auto"/>
        <w:bottom w:val="none" w:sz="0" w:space="0" w:color="auto"/>
        <w:right w:val="none" w:sz="0" w:space="0" w:color="auto"/>
      </w:divBdr>
      <w:divsChild>
        <w:div w:id="815414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9792067">
              <w:marLeft w:val="0"/>
              <w:marRight w:val="0"/>
              <w:marTop w:val="0"/>
              <w:marBottom w:val="0"/>
              <w:divBdr>
                <w:top w:val="none" w:sz="0" w:space="0" w:color="auto"/>
                <w:left w:val="none" w:sz="0" w:space="0" w:color="auto"/>
                <w:bottom w:val="none" w:sz="0" w:space="0" w:color="auto"/>
                <w:right w:val="none" w:sz="0" w:space="0" w:color="auto"/>
              </w:divBdr>
              <w:divsChild>
                <w:div w:id="985624903">
                  <w:marLeft w:val="0"/>
                  <w:marRight w:val="0"/>
                  <w:marTop w:val="0"/>
                  <w:marBottom w:val="0"/>
                  <w:divBdr>
                    <w:top w:val="none" w:sz="0" w:space="0" w:color="auto"/>
                    <w:left w:val="none" w:sz="0" w:space="0" w:color="auto"/>
                    <w:bottom w:val="none" w:sz="0" w:space="0" w:color="auto"/>
                    <w:right w:val="none" w:sz="0" w:space="0" w:color="auto"/>
                  </w:divBdr>
                  <w:divsChild>
                    <w:div w:id="112369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196190">
      <w:bodyDiv w:val="1"/>
      <w:marLeft w:val="0"/>
      <w:marRight w:val="0"/>
      <w:marTop w:val="0"/>
      <w:marBottom w:val="0"/>
      <w:divBdr>
        <w:top w:val="none" w:sz="0" w:space="0" w:color="auto"/>
        <w:left w:val="none" w:sz="0" w:space="0" w:color="auto"/>
        <w:bottom w:val="none" w:sz="0" w:space="0" w:color="auto"/>
        <w:right w:val="none" w:sz="0" w:space="0" w:color="auto"/>
      </w:divBdr>
    </w:div>
    <w:div w:id="1827822120">
      <w:bodyDiv w:val="1"/>
      <w:marLeft w:val="0"/>
      <w:marRight w:val="0"/>
      <w:marTop w:val="0"/>
      <w:marBottom w:val="0"/>
      <w:divBdr>
        <w:top w:val="none" w:sz="0" w:space="0" w:color="auto"/>
        <w:left w:val="none" w:sz="0" w:space="0" w:color="auto"/>
        <w:bottom w:val="none" w:sz="0" w:space="0" w:color="auto"/>
        <w:right w:val="none" w:sz="0" w:space="0" w:color="auto"/>
      </w:divBdr>
    </w:div>
    <w:div w:id="1882939416">
      <w:bodyDiv w:val="1"/>
      <w:marLeft w:val="0"/>
      <w:marRight w:val="0"/>
      <w:marTop w:val="0"/>
      <w:marBottom w:val="0"/>
      <w:divBdr>
        <w:top w:val="none" w:sz="0" w:space="0" w:color="auto"/>
        <w:left w:val="none" w:sz="0" w:space="0" w:color="auto"/>
        <w:bottom w:val="none" w:sz="0" w:space="0" w:color="auto"/>
        <w:right w:val="none" w:sz="0" w:space="0" w:color="auto"/>
      </w:divBdr>
    </w:div>
    <w:div w:id="1934125018">
      <w:bodyDiv w:val="1"/>
      <w:marLeft w:val="0"/>
      <w:marRight w:val="0"/>
      <w:marTop w:val="0"/>
      <w:marBottom w:val="0"/>
      <w:divBdr>
        <w:top w:val="none" w:sz="0" w:space="0" w:color="auto"/>
        <w:left w:val="none" w:sz="0" w:space="0" w:color="auto"/>
        <w:bottom w:val="none" w:sz="0" w:space="0" w:color="auto"/>
        <w:right w:val="none" w:sz="0" w:space="0" w:color="auto"/>
      </w:divBdr>
    </w:div>
    <w:div w:id="1951039249">
      <w:bodyDiv w:val="1"/>
      <w:marLeft w:val="0"/>
      <w:marRight w:val="0"/>
      <w:marTop w:val="0"/>
      <w:marBottom w:val="0"/>
      <w:divBdr>
        <w:top w:val="none" w:sz="0" w:space="0" w:color="auto"/>
        <w:left w:val="none" w:sz="0" w:space="0" w:color="auto"/>
        <w:bottom w:val="none" w:sz="0" w:space="0" w:color="auto"/>
        <w:right w:val="none" w:sz="0" w:space="0" w:color="auto"/>
      </w:divBdr>
    </w:div>
    <w:div w:id="1955356446">
      <w:bodyDiv w:val="1"/>
      <w:marLeft w:val="0"/>
      <w:marRight w:val="0"/>
      <w:marTop w:val="0"/>
      <w:marBottom w:val="0"/>
      <w:divBdr>
        <w:top w:val="none" w:sz="0" w:space="0" w:color="auto"/>
        <w:left w:val="none" w:sz="0" w:space="0" w:color="auto"/>
        <w:bottom w:val="none" w:sz="0" w:space="0" w:color="auto"/>
        <w:right w:val="none" w:sz="0" w:space="0" w:color="auto"/>
      </w:divBdr>
    </w:div>
    <w:div w:id="1989820967">
      <w:bodyDiv w:val="1"/>
      <w:marLeft w:val="0"/>
      <w:marRight w:val="0"/>
      <w:marTop w:val="0"/>
      <w:marBottom w:val="0"/>
      <w:divBdr>
        <w:top w:val="none" w:sz="0" w:space="0" w:color="auto"/>
        <w:left w:val="none" w:sz="0" w:space="0" w:color="auto"/>
        <w:bottom w:val="none" w:sz="0" w:space="0" w:color="auto"/>
        <w:right w:val="none" w:sz="0" w:space="0" w:color="auto"/>
      </w:divBdr>
    </w:div>
    <w:div w:id="2021547465">
      <w:bodyDiv w:val="1"/>
      <w:marLeft w:val="0"/>
      <w:marRight w:val="0"/>
      <w:marTop w:val="0"/>
      <w:marBottom w:val="0"/>
      <w:divBdr>
        <w:top w:val="none" w:sz="0" w:space="0" w:color="auto"/>
        <w:left w:val="none" w:sz="0" w:space="0" w:color="auto"/>
        <w:bottom w:val="none" w:sz="0" w:space="0" w:color="auto"/>
        <w:right w:val="none" w:sz="0" w:space="0" w:color="auto"/>
      </w:divBdr>
    </w:div>
    <w:div w:id="20332197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D15DD-01DD-4BC8-B100-B18F92CD1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4929</TotalTime>
  <Pages>29</Pages>
  <Words>7829</Words>
  <Characters>43061</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50789</CharactersWithSpaces>
  <SharedDoc>false</SharedDoc>
  <HLinks>
    <vt:vector size="36" baseType="variant">
      <vt:variant>
        <vt:i4>7340069</vt:i4>
      </vt:variant>
      <vt:variant>
        <vt:i4>15</vt:i4>
      </vt:variant>
      <vt:variant>
        <vt:i4>0</vt:i4>
      </vt:variant>
      <vt:variant>
        <vt:i4>5</vt:i4>
      </vt:variant>
      <vt:variant>
        <vt:lpwstr>https://drive.google.com/file/d/16s7moXSb5OqHNE0zmiG-7r9o3VLpxt7z/view</vt:lpwstr>
      </vt:variant>
      <vt:variant>
        <vt:lpwstr/>
      </vt:variant>
      <vt:variant>
        <vt:i4>7274572</vt:i4>
      </vt:variant>
      <vt:variant>
        <vt:i4>12</vt:i4>
      </vt:variant>
      <vt:variant>
        <vt:i4>0</vt:i4>
      </vt:variant>
      <vt:variant>
        <vt:i4>5</vt:i4>
      </vt:variant>
      <vt:variant>
        <vt:lpwstr>mailto:stock.redes.salud@gmail.com</vt:lpwstr>
      </vt:variant>
      <vt:variant>
        <vt:lpwstr/>
      </vt:variant>
      <vt:variant>
        <vt:i4>7405579</vt:i4>
      </vt:variant>
      <vt:variant>
        <vt:i4>9</vt:i4>
      </vt:variant>
      <vt:variant>
        <vt:i4>0</vt:i4>
      </vt:variant>
      <vt:variant>
        <vt:i4>5</vt:i4>
      </vt:variant>
      <vt:variant>
        <vt:lpwstr>mailto:elizabeth.marjim@gmail.com</vt:lpwstr>
      </vt:variant>
      <vt:variant>
        <vt:lpwstr/>
      </vt:variant>
      <vt:variant>
        <vt:i4>5701685</vt:i4>
      </vt:variant>
      <vt:variant>
        <vt:i4>6</vt:i4>
      </vt:variant>
      <vt:variant>
        <vt:i4>0</vt:i4>
      </vt:variant>
      <vt:variant>
        <vt:i4>5</vt:i4>
      </vt:variant>
      <vt:variant>
        <vt:lpwstr>mailto:imagen.ssa@gmail.com</vt:lpwstr>
      </vt:variant>
      <vt:variant>
        <vt:lpwstr/>
      </vt:variant>
      <vt:variant>
        <vt:i4>4456554</vt:i4>
      </vt:variant>
      <vt:variant>
        <vt:i4>3</vt:i4>
      </vt:variant>
      <vt:variant>
        <vt:i4>0</vt:i4>
      </vt:variant>
      <vt:variant>
        <vt:i4>5</vt:i4>
      </vt:variant>
      <vt:variant>
        <vt:lpwstr>mailto:victor.cortez@salud.gob.mx</vt:lpwstr>
      </vt:variant>
      <vt:variant>
        <vt:lpwstr/>
      </vt:variant>
      <vt:variant>
        <vt:i4>1048638</vt:i4>
      </vt:variant>
      <vt:variant>
        <vt:i4>0</vt:i4>
      </vt:variant>
      <vt:variant>
        <vt:i4>0</vt:i4>
      </vt:variant>
      <vt:variant>
        <vt:i4>5</vt:i4>
      </vt:variant>
      <vt:variant>
        <vt:lpwstr>mailto:judith.coronel@salud.gob.mx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UT Marisol</cp:lastModifiedBy>
  <cp:revision>129</cp:revision>
  <cp:lastPrinted>2022-01-05T17:12:00Z</cp:lastPrinted>
  <dcterms:created xsi:type="dcterms:W3CDTF">2022-01-05T17:13:00Z</dcterms:created>
  <dcterms:modified xsi:type="dcterms:W3CDTF">2022-06-24T21:43:00Z</dcterms:modified>
</cp:coreProperties>
</file>